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79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8"/>
        <w:gridCol w:w="3662"/>
      </w:tblGrid>
      <w:tr w:rsidR="00661E37" w:rsidRPr="00D36E78" w:rsidTr="00661E37">
        <w:trPr>
          <w:trHeight w:val="1023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37" w:rsidRDefault="00661E37" w:rsidP="00661E37">
            <w:pPr>
              <w:spacing w:line="256" w:lineRule="auto"/>
              <w:rPr>
                <w:lang w:val="nn-NO"/>
              </w:rPr>
            </w:pPr>
            <w:bookmarkStart w:id="0" w:name="_GoBack"/>
            <w:bookmarkEnd w:id="0"/>
          </w:p>
          <w:p w:rsidR="00661E37" w:rsidRPr="00083004" w:rsidRDefault="00661E37" w:rsidP="00661E37">
            <w:pPr>
              <w:spacing w:line="256" w:lineRule="auto"/>
              <w:rPr>
                <w:lang w:val="nn-NO"/>
              </w:rPr>
            </w:pPr>
            <w:r w:rsidRPr="00083004">
              <w:rPr>
                <w:lang w:val="nn-NO"/>
              </w:rPr>
              <w:t xml:space="preserve">Til </w:t>
            </w:r>
          </w:p>
          <w:p w:rsidR="00661E37" w:rsidRPr="00083004" w:rsidRDefault="00661E37" w:rsidP="00661E37">
            <w:pPr>
              <w:spacing w:after="120" w:line="256" w:lineRule="auto"/>
              <w:rPr>
                <w:lang w:val="nn-NO"/>
              </w:rPr>
            </w:pPr>
            <w:r w:rsidRPr="00083004">
              <w:rPr>
                <w:lang w:val="nn-NO"/>
              </w:rPr>
              <w:t>Lokallag i FHF og</w:t>
            </w:r>
            <w:r>
              <w:rPr>
                <w:lang w:val="nn-NO"/>
              </w:rPr>
              <w:t xml:space="preserve"> NKF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661E37" w:rsidRPr="00083004" w:rsidRDefault="00661E37" w:rsidP="00661E37">
            <w:pPr>
              <w:spacing w:line="256" w:lineRule="auto"/>
              <w:rPr>
                <w:rFonts w:ascii="Boldface PS" w:hAnsi="Boldface PS"/>
                <w:lang w:val="nn-NO"/>
              </w:rPr>
            </w:pPr>
          </w:p>
        </w:tc>
      </w:tr>
      <w:tr w:rsidR="00661E37" w:rsidTr="00661E37">
        <w:trPr>
          <w:trHeight w:val="339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661E37" w:rsidRPr="00083004" w:rsidRDefault="002A1E15" w:rsidP="00661E37">
            <w:pPr>
              <w:spacing w:line="256" w:lineRule="auto"/>
              <w:rPr>
                <w:lang w:val="nn-NO"/>
              </w:rPr>
            </w:pPr>
            <w:r>
              <w:rPr>
                <w:b/>
              </w:rPr>
              <w:br/>
              <w:t xml:space="preserve">FHF-rundskriv </w:t>
            </w:r>
            <w:r w:rsidRPr="002A1E15">
              <w:rPr>
                <w:b/>
              </w:rPr>
              <w:t>13/2016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37" w:rsidRPr="00F53A8A" w:rsidRDefault="00661E37" w:rsidP="002A1E15">
            <w:pPr>
              <w:spacing w:line="256" w:lineRule="auto"/>
              <w:rPr>
                <w:b/>
                <w:color w:val="FF0000"/>
              </w:rPr>
            </w:pPr>
          </w:p>
        </w:tc>
      </w:tr>
      <w:tr w:rsidR="00661E37" w:rsidTr="00661E37">
        <w:trPr>
          <w:trHeight w:val="339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661E37" w:rsidRDefault="002A1E15" w:rsidP="00661E37">
            <w:pPr>
              <w:spacing w:line="256" w:lineRule="auto"/>
            </w:pPr>
            <w:r>
              <w:t>Oslo, 14. mars 2016</w:t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1E37" w:rsidRDefault="00661E37" w:rsidP="00661E37">
            <w:pPr>
              <w:spacing w:line="256" w:lineRule="auto"/>
            </w:pPr>
          </w:p>
        </w:tc>
      </w:tr>
    </w:tbl>
    <w:p w:rsidR="0026180A" w:rsidRPr="00DE64E9" w:rsidRDefault="0026180A" w:rsidP="00A75184">
      <w:pPr>
        <w:rPr>
          <w:i/>
          <w:lang w:val="nn-NO"/>
        </w:rPr>
      </w:pPr>
    </w:p>
    <w:p w:rsidR="0026180A" w:rsidRPr="00F53A8A" w:rsidRDefault="0026180A" w:rsidP="00A75184"/>
    <w:p w:rsidR="00661E37" w:rsidRPr="00D36E78" w:rsidRDefault="00D73F4D" w:rsidP="00A75184">
      <w:pPr>
        <w:rPr>
          <w:color w:val="FF0000"/>
          <w:lang w:val="nn-NO"/>
        </w:rPr>
      </w:pPr>
      <w:r w:rsidRPr="00D36E78">
        <w:rPr>
          <w:lang w:val="nn-NO"/>
        </w:rPr>
        <w:t>Til lokallag</w:t>
      </w:r>
      <w:r w:rsidR="0026180A" w:rsidRPr="00D36E78">
        <w:rPr>
          <w:lang w:val="nn-NO"/>
        </w:rPr>
        <w:t>e</w:t>
      </w:r>
      <w:r w:rsidR="00D36E78">
        <w:rPr>
          <w:lang w:val="nn-NO"/>
        </w:rPr>
        <w:t>ne i FHF og NKF</w:t>
      </w:r>
    </w:p>
    <w:p w:rsidR="00083004" w:rsidRPr="00D36E78" w:rsidRDefault="00083004" w:rsidP="00A75184">
      <w:pPr>
        <w:rPr>
          <w:b/>
          <w:sz w:val="24"/>
          <w:szCs w:val="24"/>
          <w:lang w:val="nn-NO"/>
        </w:rPr>
      </w:pPr>
      <w:r w:rsidRPr="00D36E78">
        <w:rPr>
          <w:b/>
          <w:sz w:val="24"/>
          <w:szCs w:val="24"/>
          <w:lang w:val="nn-NO"/>
        </w:rPr>
        <w:t>Forslag til mal for lokal særavtale</w:t>
      </w:r>
      <w:r w:rsidR="0080258B" w:rsidRPr="00D36E78">
        <w:rPr>
          <w:b/>
          <w:sz w:val="24"/>
          <w:szCs w:val="24"/>
          <w:lang w:val="nn-NO"/>
        </w:rPr>
        <w:t xml:space="preserve"> for undervisningspersonale</w:t>
      </w:r>
    </w:p>
    <w:p w:rsidR="00A75184" w:rsidRPr="00D36E78" w:rsidRDefault="00083004" w:rsidP="00A75184">
      <w:pPr>
        <w:rPr>
          <w:lang w:val="nn-NO"/>
        </w:rPr>
      </w:pPr>
      <w:r w:rsidRPr="00D36E78">
        <w:rPr>
          <w:lang w:val="nn-NO"/>
        </w:rPr>
        <w:t xml:space="preserve">På tillitsvalgtkonferansen </w:t>
      </w:r>
      <w:r w:rsidR="00A75184" w:rsidRPr="00D36E78">
        <w:rPr>
          <w:lang w:val="nn-NO"/>
        </w:rPr>
        <w:t>FHF og NKF arranger</w:t>
      </w:r>
      <w:r w:rsidR="001A4840" w:rsidRPr="00D36E78">
        <w:rPr>
          <w:lang w:val="nn-NO"/>
        </w:rPr>
        <w:t>te på Sanner Hotell 22.-24.9.20</w:t>
      </w:r>
      <w:r w:rsidR="00D73F4D" w:rsidRPr="00D36E78">
        <w:rPr>
          <w:lang w:val="nn-NO"/>
        </w:rPr>
        <w:t xml:space="preserve">15, kom det </w:t>
      </w:r>
      <w:r w:rsidR="00A75184" w:rsidRPr="00D36E78">
        <w:rPr>
          <w:lang w:val="nn-NO"/>
        </w:rPr>
        <w:t>en klar o</w:t>
      </w:r>
      <w:r w:rsidR="00D73F4D" w:rsidRPr="00D36E78">
        <w:rPr>
          <w:lang w:val="nn-NO"/>
        </w:rPr>
        <w:t xml:space="preserve">ppfordring til sentralleddet i </w:t>
      </w:r>
      <w:r w:rsidR="00A75184" w:rsidRPr="00D36E78">
        <w:rPr>
          <w:lang w:val="nn-NO"/>
        </w:rPr>
        <w:t xml:space="preserve">organisasjonene </w:t>
      </w:r>
      <w:r w:rsidR="00D73F4D" w:rsidRPr="00D36E78">
        <w:rPr>
          <w:lang w:val="nn-NO"/>
        </w:rPr>
        <w:t xml:space="preserve">om å </w:t>
      </w:r>
      <w:r w:rsidR="00A75184" w:rsidRPr="00D36E78">
        <w:rPr>
          <w:lang w:val="nn-NO"/>
        </w:rPr>
        <w:t xml:space="preserve">utarbeide en mal for en lokal særavtale med </w:t>
      </w:r>
      <w:r w:rsidR="00435C6C" w:rsidRPr="00D36E78">
        <w:rPr>
          <w:lang w:val="nn-NO"/>
        </w:rPr>
        <w:t xml:space="preserve">forslag til oppbygging av avtalen og </w:t>
      </w:r>
      <w:r w:rsidR="00A75184" w:rsidRPr="00D36E78">
        <w:rPr>
          <w:lang w:val="nn-NO"/>
        </w:rPr>
        <w:t xml:space="preserve">eksempler på hva som </w:t>
      </w:r>
      <w:r w:rsidR="00A75184" w:rsidRPr="00D36E78">
        <w:rPr>
          <w:b/>
          <w:i/>
          <w:lang w:val="nn-NO"/>
        </w:rPr>
        <w:t>kan</w:t>
      </w:r>
      <w:r w:rsidR="00A75184" w:rsidRPr="00D36E78">
        <w:rPr>
          <w:lang w:val="nn-NO"/>
        </w:rPr>
        <w:t xml:space="preserve"> være med i en lokal særavtale.</w:t>
      </w:r>
    </w:p>
    <w:p w:rsidR="00A75184" w:rsidRDefault="00A75184" w:rsidP="00A75184">
      <w:r>
        <w:t>Den sentrale særavtalen sier at det skal inngås en lokal særavtale på den enkelte skole for et skoleår om gangen. Lokale særavtaler kan sies opp med 1 måneds frist, men løper videre til det foreligger en ny. Dette betyr at dersom ingen av partene sier opp den lokale særavtalen i forkant av et nytt skoleår, løper avtalen fra forrige skoleår videre.</w:t>
      </w:r>
      <w:r w:rsidR="00757F2A">
        <w:t xml:space="preserve"> Det betyr også at lokale særavtaler bare kan endres gjennom forhandlinger.</w:t>
      </w:r>
    </w:p>
    <w:p w:rsidR="00661E37" w:rsidRPr="00661E37" w:rsidRDefault="0080258B" w:rsidP="00A75184">
      <w:r w:rsidRPr="00661E37">
        <w:t>Hvis skolen per i dag ikke h</w:t>
      </w:r>
      <w:r w:rsidR="00757F2A" w:rsidRPr="00661E37">
        <w:t>ar en skriftlig lokal særavtale</w:t>
      </w:r>
      <w:r w:rsidR="009F0B63" w:rsidRPr="00661E37">
        <w:t>,</w:t>
      </w:r>
      <w:r w:rsidRPr="00661E37">
        <w:t xml:space="preserve"> og bruken av lærernes arbeidstid </w:t>
      </w:r>
      <w:r w:rsidR="00757F2A" w:rsidRPr="00661E37">
        <w:t>bygger</w:t>
      </w:r>
      <w:r w:rsidR="009F0B63" w:rsidRPr="00661E37">
        <w:t xml:space="preserve"> på innarbeidet praksis som partene er enige om</w:t>
      </w:r>
      <w:r w:rsidRPr="00661E37">
        <w:t>,</w:t>
      </w:r>
      <w:r w:rsidR="009F0B63" w:rsidRPr="00661E37">
        <w:t xml:space="preserve"> betraktes det som den lokale avtalen. </w:t>
      </w:r>
      <w:r w:rsidR="00661E37" w:rsidRPr="00661E37">
        <w:t xml:space="preserve">En slik lokal </w:t>
      </w:r>
      <w:r w:rsidR="00F53A8A">
        <w:t>a</w:t>
      </w:r>
      <w:r w:rsidR="00661E37" w:rsidRPr="00661E37">
        <w:t>vtale bør skriftliggjøres.</w:t>
      </w:r>
    </w:p>
    <w:p w:rsidR="0080258B" w:rsidRPr="00661E37" w:rsidRDefault="009F0B63" w:rsidP="00A75184">
      <w:r w:rsidRPr="00661E37">
        <w:t xml:space="preserve">Eventuelle endringer </w:t>
      </w:r>
      <w:r w:rsidR="00661E37">
        <w:t xml:space="preserve">i den lokale særavtalen </w:t>
      </w:r>
      <w:r w:rsidRPr="00661E37">
        <w:t>må skje gjennom forhandlinger. Det samme gjelder om man har en lokal avtale, men den ikke regulerer alle sider ved lærernes arbeidssituasjon</w:t>
      </w:r>
      <w:r w:rsidR="00661E37">
        <w:t xml:space="preserve"> (f. eks. hvis man har en lokal avtale om ressursbruk på reiser som omfatter bruk av undervisningstimer og evt. økonomisk kompensasjon)</w:t>
      </w:r>
      <w:r w:rsidRPr="00661E37">
        <w:t xml:space="preserve">. </w:t>
      </w:r>
      <w:r w:rsidR="00661E37">
        <w:tab/>
      </w:r>
      <w:r w:rsidR="00661E37">
        <w:tab/>
      </w:r>
      <w:r w:rsidR="00661E37">
        <w:tab/>
      </w:r>
      <w:r w:rsidR="00661E37">
        <w:tab/>
      </w:r>
      <w:r w:rsidR="00661E37">
        <w:tab/>
      </w:r>
      <w:r w:rsidR="00661E37">
        <w:tab/>
      </w:r>
      <w:r w:rsidR="00661E37">
        <w:tab/>
      </w:r>
      <w:r w:rsidR="00661E37">
        <w:tab/>
      </w:r>
      <w:r w:rsidR="00661E37">
        <w:tab/>
        <w:t xml:space="preserve">         </w:t>
      </w:r>
      <w:r w:rsidRPr="00661E37">
        <w:t>Vi minner om at den sentrale avtalen mellom Virke og organisasjonene forutsetter at det inngås lokal avtale på hver skole.</w:t>
      </w:r>
    </w:p>
    <w:p w:rsidR="0080258B" w:rsidRPr="00661E37" w:rsidRDefault="0080258B" w:rsidP="00A75184">
      <w:r w:rsidRPr="00661E37">
        <w:t xml:space="preserve">Hvis partene på skolen ønsker å bruke den sentrale særavtalen som sin lokale særavtale, skal det </w:t>
      </w:r>
      <w:r w:rsidR="009F0B63" w:rsidRPr="00661E37">
        <w:t xml:space="preserve">likevel </w:t>
      </w:r>
      <w:r w:rsidRPr="00661E37">
        <w:t xml:space="preserve">avtales lokalt </w:t>
      </w:r>
      <w:r w:rsidR="009F0B63" w:rsidRPr="00661E37">
        <w:t>og nedfelles i en protokoll</w:t>
      </w:r>
      <w:r w:rsidRPr="00661E37">
        <w:t>.</w:t>
      </w:r>
    </w:p>
    <w:p w:rsidR="00435C6C" w:rsidRDefault="0026180A" w:rsidP="00A75184">
      <w:r w:rsidRPr="00083004">
        <w:rPr>
          <w:u w:val="single"/>
        </w:rPr>
        <w:t>På side 2</w:t>
      </w:r>
      <w:r w:rsidR="00083004">
        <w:rPr>
          <w:u w:val="single"/>
        </w:rPr>
        <w:t xml:space="preserve"> - </w:t>
      </w:r>
      <w:r w:rsidR="00163DA8">
        <w:rPr>
          <w:u w:val="single"/>
        </w:rPr>
        <w:t>5</w:t>
      </w:r>
      <w:r w:rsidRPr="00083004">
        <w:rPr>
          <w:u w:val="single"/>
        </w:rPr>
        <w:t xml:space="preserve"> i dette rundskrivet er det et f</w:t>
      </w:r>
      <w:r w:rsidR="00D25B9A">
        <w:rPr>
          <w:u w:val="single"/>
        </w:rPr>
        <w:t>orslag</w:t>
      </w:r>
      <w:r w:rsidR="00A75184" w:rsidRPr="00083004">
        <w:rPr>
          <w:u w:val="single"/>
        </w:rPr>
        <w:t xml:space="preserve"> </w:t>
      </w:r>
      <w:r w:rsidR="001A4840" w:rsidRPr="00083004">
        <w:rPr>
          <w:u w:val="single"/>
        </w:rPr>
        <w:t xml:space="preserve">til mal </w:t>
      </w:r>
      <w:r w:rsidR="00D73F4D" w:rsidRPr="00083004">
        <w:rPr>
          <w:u w:val="single"/>
        </w:rPr>
        <w:t>for en lokal særavtale</w:t>
      </w:r>
      <w:r w:rsidR="00083004">
        <w:t xml:space="preserve">. </w:t>
      </w:r>
    </w:p>
    <w:p w:rsidR="0026180A" w:rsidRDefault="00083004" w:rsidP="00A75184">
      <w:r>
        <w:t>Forslaget tar</w:t>
      </w:r>
      <w:r w:rsidR="00D73F4D">
        <w:t xml:space="preserve"> </w:t>
      </w:r>
      <w:r w:rsidR="00A75184">
        <w:t>utgangspunkt i den sentrale særavtalen 2015-2017</w:t>
      </w:r>
      <w:r w:rsidR="00A75184" w:rsidRPr="00435C6C">
        <w:t xml:space="preserve"> på Virkeområdet. </w:t>
      </w:r>
    </w:p>
    <w:p w:rsidR="001A4840" w:rsidRDefault="001A4840" w:rsidP="00A75184">
      <w:r>
        <w:t>Til slutt u</w:t>
      </w:r>
      <w:r w:rsidR="00A75184">
        <w:t xml:space="preserve">nder hvert hovedpunkt </w:t>
      </w:r>
      <w:r>
        <w:t>er det avsatt plass til lokal tillegg</w:t>
      </w:r>
      <w:r w:rsidR="00083004">
        <w:t>stekst</w:t>
      </w:r>
      <w:r>
        <w:t>/lokal avtaletekst.</w:t>
      </w:r>
    </w:p>
    <w:p w:rsidR="00A75184" w:rsidRDefault="001A4840" w:rsidP="00A75184">
      <w:r>
        <w:t xml:space="preserve">I et </w:t>
      </w:r>
      <w:r w:rsidRPr="0026180A">
        <w:rPr>
          <w:u w:val="single"/>
        </w:rPr>
        <w:t>eget vedleg</w:t>
      </w:r>
      <w:r w:rsidRPr="00083004">
        <w:rPr>
          <w:u w:val="single"/>
        </w:rPr>
        <w:t xml:space="preserve">g </w:t>
      </w:r>
      <w:r w:rsidR="00083004">
        <w:rPr>
          <w:u w:val="single"/>
        </w:rPr>
        <w:t xml:space="preserve">på side </w:t>
      </w:r>
      <w:r w:rsidR="00163DA8">
        <w:rPr>
          <w:u w:val="single"/>
        </w:rPr>
        <w:t>6</w:t>
      </w:r>
      <w:r w:rsidR="00083004">
        <w:rPr>
          <w:u w:val="single"/>
        </w:rPr>
        <w:t xml:space="preserve"> - </w:t>
      </w:r>
      <w:r w:rsidR="00163DA8">
        <w:rPr>
          <w:u w:val="single"/>
        </w:rPr>
        <w:t>7</w:t>
      </w:r>
      <w:r w:rsidR="00083004">
        <w:t xml:space="preserve"> </w:t>
      </w:r>
      <w:r>
        <w:t>har vi tatt med en del e</w:t>
      </w:r>
      <w:r w:rsidR="00A75184">
        <w:t>ksemple</w:t>
      </w:r>
      <w:r>
        <w:t>r på</w:t>
      </w:r>
      <w:r w:rsidR="00A75184">
        <w:t xml:space="preserve"> </w:t>
      </w:r>
      <w:r>
        <w:t>lokale særavtaletekster</w:t>
      </w:r>
      <w:r w:rsidR="00D73F4D">
        <w:t>.</w:t>
      </w:r>
    </w:p>
    <w:p w:rsidR="00083004" w:rsidRDefault="00083004" w:rsidP="00083004"/>
    <w:p w:rsidR="00D36E78" w:rsidRDefault="00083004">
      <w:r>
        <w:t>Hilsen FHF og NKF</w:t>
      </w:r>
    </w:p>
    <w:p w:rsidR="0026180A" w:rsidRPr="00D36E78" w:rsidRDefault="00D36E78">
      <w:r w:rsidRPr="00D36E78">
        <w:t>Knut Simble, daglig leder</w:t>
      </w:r>
      <w:r>
        <w:t xml:space="preserve"> i FHF</w:t>
      </w:r>
      <w:r>
        <w:tab/>
      </w:r>
      <w:r>
        <w:tab/>
      </w:r>
      <w:r>
        <w:tab/>
      </w:r>
      <w:r>
        <w:tab/>
        <w:t xml:space="preserve">  Arvid Kopperdal, organisasjonsrådgiver i NKF</w:t>
      </w:r>
      <w:r>
        <w:tab/>
      </w:r>
      <w:r>
        <w:tab/>
      </w:r>
      <w:r>
        <w:tab/>
      </w:r>
      <w:r>
        <w:tab/>
      </w:r>
      <w:r w:rsidR="0026180A" w:rsidRPr="00D36E78">
        <w:br w:type="page"/>
      </w:r>
    </w:p>
    <w:p w:rsidR="006603C8" w:rsidRDefault="0026180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F</w:t>
      </w:r>
      <w:r w:rsidR="004A6F8D" w:rsidRPr="001763EE">
        <w:rPr>
          <w:sz w:val="28"/>
          <w:szCs w:val="28"/>
          <w:u w:val="single"/>
        </w:rPr>
        <w:t>orslag til mal for lokal</w:t>
      </w:r>
      <w:r w:rsidR="002C5FFA">
        <w:rPr>
          <w:sz w:val="28"/>
          <w:szCs w:val="28"/>
          <w:u w:val="single"/>
        </w:rPr>
        <w:t xml:space="preserve"> </w:t>
      </w:r>
      <w:r w:rsidR="004A6F8D" w:rsidRPr="001763EE">
        <w:rPr>
          <w:sz w:val="28"/>
          <w:szCs w:val="28"/>
          <w:u w:val="single"/>
        </w:rPr>
        <w:t>særavtale for undervisningspersonalet i folkehøgskolen</w:t>
      </w:r>
    </w:p>
    <w:p w:rsidR="00A75184" w:rsidRPr="001763EE" w:rsidRDefault="00A75184" w:rsidP="0026180A">
      <w:pPr>
        <w:pStyle w:val="Ingenmellomrom"/>
      </w:pPr>
    </w:p>
    <w:p w:rsidR="00131568" w:rsidRDefault="00131568" w:rsidP="00F8577B">
      <w:pPr>
        <w:pStyle w:val="Ingenmellomrom"/>
        <w:rPr>
          <w:b/>
          <w:sz w:val="28"/>
          <w:szCs w:val="28"/>
        </w:rPr>
      </w:pPr>
    </w:p>
    <w:p w:rsidR="004A6F8D" w:rsidRPr="00F8577B" w:rsidRDefault="004A6F8D" w:rsidP="00F8577B">
      <w:pPr>
        <w:pStyle w:val="Ingenmellomrom"/>
      </w:pPr>
      <w:r w:rsidRPr="004A6F8D">
        <w:rPr>
          <w:b/>
          <w:sz w:val="28"/>
          <w:szCs w:val="28"/>
        </w:rPr>
        <w:t>Parter</w:t>
      </w:r>
      <w:r w:rsidR="00F8577B">
        <w:rPr>
          <w:b/>
          <w:sz w:val="28"/>
          <w:szCs w:val="28"/>
        </w:rPr>
        <w:t xml:space="preserve"> </w:t>
      </w:r>
    </w:p>
    <w:p w:rsidR="00F9678C" w:rsidRPr="00F9678C" w:rsidRDefault="00F9678C" w:rsidP="00F9678C">
      <w:pPr>
        <w:pStyle w:val="Ingenmellomrom"/>
        <w:ind w:left="720"/>
        <w:rPr>
          <w:b/>
          <w:sz w:val="8"/>
          <w:szCs w:val="8"/>
        </w:rPr>
      </w:pPr>
    </w:p>
    <w:p w:rsidR="00661E37" w:rsidRDefault="00661E37" w:rsidP="00F9678C">
      <w:pPr>
        <w:pStyle w:val="Ingenmellomrom"/>
      </w:pPr>
    </w:p>
    <w:p w:rsidR="00661E37" w:rsidRDefault="00661E37" w:rsidP="00F9678C">
      <w:pPr>
        <w:pStyle w:val="Ingenmellomrom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…………………………………………………..</w:t>
      </w:r>
    </w:p>
    <w:p w:rsidR="004A6F8D" w:rsidRDefault="00661E37" w:rsidP="00661E37">
      <w:pPr>
        <w:pStyle w:val="Ingenmellomrom"/>
      </w:pPr>
      <w:r>
        <w:t xml:space="preserve">       </w:t>
      </w:r>
      <w:r w:rsidR="00F9678C">
        <w:t>N</w:t>
      </w:r>
      <w:r w:rsidR="004A6F8D">
        <w:t>avn på skolen v</w:t>
      </w:r>
      <w:r w:rsidR="00F9678C">
        <w:t>/ rektor</w:t>
      </w:r>
      <w:r w:rsidR="004A6F8D">
        <w:tab/>
      </w:r>
      <w:r w:rsidR="004A6F8D">
        <w:tab/>
      </w:r>
      <w:r>
        <w:tab/>
      </w:r>
      <w:r>
        <w:tab/>
        <w:t xml:space="preserve">          </w:t>
      </w:r>
      <w:r w:rsidR="00F9678C">
        <w:t>Navn på lokal tillitsvalgt</w:t>
      </w:r>
    </w:p>
    <w:p w:rsidR="00F9678C" w:rsidRDefault="00F9678C" w:rsidP="00F9678C">
      <w:pPr>
        <w:pStyle w:val="Ingenmellomrom"/>
      </w:pPr>
    </w:p>
    <w:p w:rsidR="001763EE" w:rsidRDefault="001763EE" w:rsidP="00F9678C">
      <w:pPr>
        <w:pStyle w:val="Ingenmellomrom"/>
      </w:pPr>
    </w:p>
    <w:p w:rsidR="00F9678C" w:rsidRDefault="00F9678C" w:rsidP="00F8577B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Årsverket</w:t>
      </w:r>
      <w:r w:rsidR="00F8577B">
        <w:rPr>
          <w:b/>
          <w:sz w:val="28"/>
          <w:szCs w:val="28"/>
        </w:rPr>
        <w:t xml:space="preserve"> </w:t>
      </w:r>
      <w:r w:rsidR="00F8577B">
        <w:t>(</w:t>
      </w:r>
      <w:r w:rsidR="001B45DE">
        <w:t>Jf.</w:t>
      </w:r>
      <w:r w:rsidR="00F8577B" w:rsidRPr="00F8577B">
        <w:t xml:space="preserve"> pkt. 3.1. </w:t>
      </w:r>
      <w:r w:rsidR="00F8577B">
        <w:t>«</w:t>
      </w:r>
      <w:r w:rsidR="00F8577B" w:rsidRPr="00F8577B">
        <w:t>Årsverket</w:t>
      </w:r>
      <w:r w:rsidR="00F8577B">
        <w:t>»</w:t>
      </w:r>
      <w:r w:rsidR="00F8577B" w:rsidRPr="00F8577B">
        <w:t xml:space="preserve"> og 3.2 </w:t>
      </w:r>
      <w:r w:rsidR="00F8577B">
        <w:t>«</w:t>
      </w:r>
      <w:r w:rsidR="00F8577B" w:rsidRPr="00F8577B">
        <w:t>Inndeling av årsverket</w:t>
      </w:r>
      <w:r w:rsidR="00F8577B">
        <w:t>»</w:t>
      </w:r>
      <w:r w:rsidR="00F8577B" w:rsidRPr="00F8577B">
        <w:t xml:space="preserve"> i den sentrale avtalen</w:t>
      </w:r>
      <w:r w:rsidR="00B05F4B">
        <w:t xml:space="preserve"> på Virkeområdet og pkt. 4.1 og 4.2 i den sentrale avtalen på KS-området)</w:t>
      </w:r>
    </w:p>
    <w:p w:rsidR="00F9678C" w:rsidRPr="00F9678C" w:rsidRDefault="00F9678C" w:rsidP="00F9678C">
      <w:pPr>
        <w:pStyle w:val="Ingenmellomrom"/>
        <w:ind w:left="720"/>
        <w:rPr>
          <w:b/>
          <w:sz w:val="8"/>
          <w:szCs w:val="8"/>
        </w:rPr>
      </w:pPr>
    </w:p>
    <w:p w:rsidR="00F9678C" w:rsidRPr="00F0047B" w:rsidRDefault="00F9678C" w:rsidP="00F9678C">
      <w:pPr>
        <w:pStyle w:val="Ingenmellomrom"/>
        <w:rPr>
          <w:u w:val="single"/>
        </w:rPr>
      </w:pPr>
      <w:r w:rsidRPr="00F0047B">
        <w:rPr>
          <w:u w:val="single"/>
        </w:rPr>
        <w:t>Fra sentral avtale:</w:t>
      </w:r>
    </w:p>
    <w:p w:rsidR="00F9678C" w:rsidRPr="00F9678C" w:rsidRDefault="00F9678C" w:rsidP="00F9678C">
      <w:pPr>
        <w:pStyle w:val="Ingenmellomrom"/>
        <w:rPr>
          <w:sz w:val="8"/>
          <w:szCs w:val="8"/>
        </w:rPr>
      </w:pPr>
    </w:p>
    <w:p w:rsidR="00F9678C" w:rsidRPr="00F9678C" w:rsidRDefault="00F9678C" w:rsidP="00F9678C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</w:rPr>
      </w:pPr>
      <w:r w:rsidRPr="00F9678C">
        <w:rPr>
          <w:rFonts w:asciiTheme="minorHAnsi" w:hAnsiTheme="minorHAnsi"/>
          <w:sz w:val="22"/>
          <w:szCs w:val="22"/>
        </w:rPr>
        <w:t xml:space="preserve">Lærernes samlede arbeidsoppgaver skal utføres innenfor et årsverk på 1687,5 timer </w:t>
      </w:r>
      <w:r w:rsidRPr="00F9678C">
        <w:rPr>
          <w:rFonts w:asciiTheme="minorHAnsi" w:hAnsiTheme="minorHAnsi"/>
          <w:color w:val="000000"/>
          <w:sz w:val="22"/>
          <w:szCs w:val="22"/>
        </w:rPr>
        <w:t>(1650 timer for lærere som er 60 år og over).</w:t>
      </w:r>
      <w:r w:rsidRPr="00F9678C">
        <w:rPr>
          <w:rFonts w:asciiTheme="minorHAnsi" w:hAnsiTheme="minorHAnsi"/>
          <w:sz w:val="22"/>
          <w:szCs w:val="22"/>
        </w:rPr>
        <w:t xml:space="preserve"> </w:t>
      </w:r>
    </w:p>
    <w:p w:rsidR="00F9678C" w:rsidRPr="00F9678C" w:rsidRDefault="00F9678C" w:rsidP="00F9678C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</w:rPr>
      </w:pPr>
      <w:r w:rsidRPr="00F9678C">
        <w:rPr>
          <w:rFonts w:asciiTheme="minorHAnsi" w:hAnsiTheme="minorHAnsi"/>
          <w:sz w:val="22"/>
          <w:szCs w:val="22"/>
        </w:rPr>
        <w:t>Av årsverket er 33 uker sammenfallende med elevenes skoleår. Innenfor denne rammen kan inntil 5 dager per skoleår disponeres til planlegging og kompetanseutvikling, på skolen eller distriktsvis. I tillegg avsettes 8 dager til evaluering, planlegging, kompetanseutvikling.</w:t>
      </w:r>
    </w:p>
    <w:p w:rsidR="00F9678C" w:rsidRDefault="00F9678C" w:rsidP="00F9678C">
      <w:pPr>
        <w:pStyle w:val="Ingenmellomrom"/>
      </w:pPr>
    </w:p>
    <w:p w:rsidR="00F8577B" w:rsidRDefault="00F9678C" w:rsidP="00F8577B">
      <w:pPr>
        <w:pStyle w:val="Ingenmellomrom"/>
        <w:rPr>
          <w:u w:val="single"/>
        </w:rPr>
      </w:pPr>
      <w:r w:rsidRPr="00F0047B">
        <w:rPr>
          <w:u w:val="single"/>
        </w:rPr>
        <w:t>Fra sentral avtale:</w:t>
      </w:r>
    </w:p>
    <w:p w:rsidR="00F8577B" w:rsidRPr="00F8577B" w:rsidRDefault="00F8577B" w:rsidP="00F8577B">
      <w:pPr>
        <w:pStyle w:val="Ingenmellomrom"/>
        <w:rPr>
          <w:sz w:val="8"/>
          <w:szCs w:val="8"/>
          <w:u w:val="single"/>
        </w:rPr>
      </w:pPr>
    </w:p>
    <w:p w:rsidR="00F9678C" w:rsidRPr="00C7563A" w:rsidRDefault="00F9678C" w:rsidP="00F8577B">
      <w:pPr>
        <w:pStyle w:val="Ingenmellomrom"/>
      </w:pPr>
      <w:r w:rsidRPr="00C7563A">
        <w:t>Lærerne får avsatt tid til undervisning, sosialpedagogiske oppgaver, annet arbeid med elever, kollegialt samarbeid, for- og etterarbeid, faglig-administrative oppgaver og andre planlagte aktiviteter med:</w:t>
      </w:r>
    </w:p>
    <w:p w:rsidR="00F9678C" w:rsidRPr="00C7563A" w:rsidRDefault="00F9678C" w:rsidP="001763EE">
      <w:pPr>
        <w:pStyle w:val="Brevtekst"/>
        <w:numPr>
          <w:ilvl w:val="0"/>
          <w:numId w:val="15"/>
        </w:numPr>
        <w:ind w:right="7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7563A">
        <w:rPr>
          <w:rFonts w:asciiTheme="minorHAnsi" w:hAnsiTheme="minorHAnsi"/>
          <w:sz w:val="22"/>
          <w:szCs w:val="22"/>
          <w:lang w:eastAsia="en-US"/>
        </w:rPr>
        <w:t>1280 timer. Dette er arbeidsplanfestet tid. Av dette er 637 timer undervisning.</w:t>
      </w:r>
    </w:p>
    <w:p w:rsidR="00F9678C" w:rsidRPr="00C7563A" w:rsidRDefault="00F9678C" w:rsidP="001763EE">
      <w:pPr>
        <w:pStyle w:val="Brevtekst"/>
        <w:numPr>
          <w:ilvl w:val="0"/>
          <w:numId w:val="15"/>
        </w:numPr>
        <w:ind w:right="7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7563A">
        <w:rPr>
          <w:rFonts w:asciiTheme="minorHAnsi" w:hAnsiTheme="minorHAnsi"/>
          <w:sz w:val="22"/>
          <w:szCs w:val="22"/>
          <w:lang w:eastAsia="en-US"/>
        </w:rPr>
        <w:t xml:space="preserve">Resten av årsverket disponeres til for- og etterarbeid og faglig </w:t>
      </w:r>
      <w:r w:rsidR="00BD67CD" w:rsidRPr="00C7563A">
        <w:rPr>
          <w:rFonts w:asciiTheme="minorHAnsi" w:hAnsiTheme="minorHAnsi"/>
          <w:sz w:val="22"/>
          <w:szCs w:val="22"/>
          <w:lang w:eastAsia="en-US"/>
        </w:rPr>
        <w:t>ajourføring</w:t>
      </w:r>
      <w:r w:rsidRPr="00C7563A">
        <w:rPr>
          <w:rFonts w:asciiTheme="minorHAnsi" w:hAnsiTheme="minorHAnsi"/>
          <w:sz w:val="22"/>
          <w:szCs w:val="22"/>
          <w:lang w:eastAsia="en-US"/>
        </w:rPr>
        <w:t>.</w:t>
      </w:r>
    </w:p>
    <w:p w:rsidR="00F9678C" w:rsidRDefault="00F9678C" w:rsidP="001763EE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lang w:eastAsia="en-US"/>
        </w:rPr>
      </w:pPr>
      <w:r w:rsidRPr="00C7563A">
        <w:rPr>
          <w:rFonts w:asciiTheme="minorHAnsi" w:hAnsiTheme="minorHAnsi"/>
          <w:sz w:val="22"/>
          <w:szCs w:val="22"/>
          <w:lang w:eastAsia="en-US"/>
        </w:rPr>
        <w:t>For arbeidsdager ut over elevenes skoleår legges en arbeidstid på 37,5 timer pr uke til grunn.</w:t>
      </w:r>
    </w:p>
    <w:p w:rsidR="00C7563A" w:rsidRDefault="00C7563A" w:rsidP="00F9678C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B05F4B" w:rsidRDefault="00B05F4B" w:rsidP="00F9678C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B05F4B" w:rsidRPr="00B05F4B" w:rsidRDefault="00B05F4B" w:rsidP="00F9678C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C7563A" w:rsidRDefault="00C74F6D" w:rsidP="00F9678C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</w:t>
      </w:r>
      <w:r w:rsidR="00C7563A" w:rsidRPr="0026180A">
        <w:rPr>
          <w:rFonts w:asciiTheme="minorHAnsi" w:hAnsiTheme="minorHAnsi"/>
          <w:i/>
          <w:sz w:val="22"/>
          <w:szCs w:val="22"/>
          <w:lang w:eastAsia="en-US"/>
        </w:rPr>
        <w:t xml:space="preserve"> sentral avtale</w:t>
      </w:r>
      <w:r w:rsidR="0026180A" w:rsidRPr="0026180A">
        <w:rPr>
          <w:rFonts w:asciiTheme="minorHAnsi" w:hAnsiTheme="minorHAnsi"/>
          <w:i/>
          <w:sz w:val="22"/>
          <w:szCs w:val="22"/>
          <w:lang w:eastAsia="en-US"/>
        </w:rPr>
        <w:t xml:space="preserve"> her</w:t>
      </w:r>
      <w:r w:rsidR="00ED147F">
        <w:rPr>
          <w:rFonts w:asciiTheme="minorHAnsi" w:hAnsiTheme="minorHAnsi"/>
          <w:i/>
          <w:sz w:val="22"/>
          <w:szCs w:val="22"/>
          <w:lang w:eastAsia="en-US"/>
        </w:rPr>
        <w:t xml:space="preserve"> (se momenter knyttet til eksempler på side 6)</w:t>
      </w:r>
      <w:r w:rsidR="00C7563A" w:rsidRPr="0026180A">
        <w:rPr>
          <w:rFonts w:asciiTheme="minorHAnsi" w:hAnsiTheme="minorHAnsi"/>
          <w:i/>
          <w:sz w:val="22"/>
          <w:szCs w:val="22"/>
          <w:lang w:eastAsia="en-US"/>
        </w:rPr>
        <w:t>:</w:t>
      </w:r>
    </w:p>
    <w:p w:rsidR="00F0047B" w:rsidRPr="004C1993" w:rsidRDefault="00F0047B" w:rsidP="00F0047B">
      <w:pPr>
        <w:pStyle w:val="Ingenmellomrom"/>
        <w:ind w:left="720"/>
        <w:rPr>
          <w:i/>
        </w:rPr>
      </w:pPr>
    </w:p>
    <w:p w:rsidR="00C74F6D" w:rsidRDefault="00C74F6D" w:rsidP="004C1993">
      <w:pPr>
        <w:pStyle w:val="Ingenmellomrom"/>
        <w:rPr>
          <w:i/>
        </w:rPr>
      </w:pPr>
    </w:p>
    <w:p w:rsidR="004C1993" w:rsidRPr="00B05F4B" w:rsidRDefault="004C1993" w:rsidP="00B05F4B">
      <w:pPr>
        <w:pStyle w:val="Ingenmellomrom"/>
      </w:pPr>
      <w:r w:rsidRPr="00B05F4B">
        <w:rPr>
          <w:b/>
          <w:sz w:val="28"/>
          <w:szCs w:val="28"/>
        </w:rPr>
        <w:t>Arbeidsplaner</w:t>
      </w:r>
      <w:r w:rsidR="00B05F4B" w:rsidRPr="00B05F4B">
        <w:rPr>
          <w:b/>
          <w:sz w:val="28"/>
          <w:szCs w:val="28"/>
        </w:rPr>
        <w:t xml:space="preserve"> </w:t>
      </w:r>
      <w:r w:rsidR="00B05F4B">
        <w:t>(</w:t>
      </w:r>
      <w:r w:rsidR="001B45DE">
        <w:t>Jf.</w:t>
      </w:r>
      <w:r w:rsidR="00B05F4B">
        <w:t xml:space="preserve"> pkt. 3.3 i den sentrale avtalen på Virke-området og pkt. 4.3 i den sentrale avtalen på KS-området)</w:t>
      </w:r>
    </w:p>
    <w:p w:rsidR="00F0047B" w:rsidRPr="00F0047B" w:rsidRDefault="00F0047B" w:rsidP="00F0047B">
      <w:pPr>
        <w:pStyle w:val="Ingenmellomrom"/>
        <w:rPr>
          <w:sz w:val="8"/>
          <w:szCs w:val="8"/>
        </w:rPr>
      </w:pPr>
    </w:p>
    <w:p w:rsidR="00F0047B" w:rsidRPr="00F0047B" w:rsidRDefault="00F0047B" w:rsidP="00F0047B">
      <w:pPr>
        <w:pStyle w:val="Ingenmellomrom"/>
        <w:rPr>
          <w:u w:val="single"/>
        </w:rPr>
      </w:pPr>
      <w:r w:rsidRPr="00F0047B">
        <w:rPr>
          <w:u w:val="single"/>
        </w:rPr>
        <w:t>Fra sentral avtale:</w:t>
      </w:r>
    </w:p>
    <w:p w:rsidR="00F0047B" w:rsidRPr="00F0047B" w:rsidRDefault="00F0047B" w:rsidP="00F0047B">
      <w:pPr>
        <w:pStyle w:val="Ingenmellomrom"/>
        <w:rPr>
          <w:sz w:val="8"/>
          <w:szCs w:val="8"/>
        </w:rPr>
      </w:pPr>
    </w:p>
    <w:p w:rsidR="00F0047B" w:rsidRPr="00F0047B" w:rsidRDefault="00F0047B" w:rsidP="00F0047B">
      <w:pPr>
        <w:pStyle w:val="Ingenmellomrom"/>
      </w:pPr>
      <w:r w:rsidRPr="00F0047B">
        <w:t xml:space="preserve">Prinsipper vedrørende innhold, utarbeiding og endring av arbeidsplaner drøftes på den enkelte skole. </w:t>
      </w:r>
    </w:p>
    <w:p w:rsidR="00F0047B" w:rsidRPr="00F0047B" w:rsidRDefault="00F0047B" w:rsidP="00F0047B">
      <w:pPr>
        <w:pStyle w:val="Ingenmellomrom"/>
      </w:pPr>
    </w:p>
    <w:p w:rsidR="00F0047B" w:rsidRPr="00F0047B" w:rsidRDefault="00F0047B" w:rsidP="00F0047B">
      <w:pPr>
        <w:pStyle w:val="Ingenmellomrom"/>
      </w:pPr>
      <w:r w:rsidRPr="00F0047B">
        <w:t>Arbeidsgiver utarbeider arbeidsplan for den enkelte med grunnlag i tildelte arbeidsoppgaver. Dette gjøres etter samtale med arbeidstaker som kan la seg bistå av sin tillitsvalgte.</w:t>
      </w:r>
    </w:p>
    <w:p w:rsidR="00F0047B" w:rsidRPr="00F0047B" w:rsidRDefault="00F0047B" w:rsidP="00F0047B">
      <w:pPr>
        <w:pStyle w:val="Ingenmellomrom"/>
      </w:pPr>
    </w:p>
    <w:p w:rsidR="00F0047B" w:rsidRPr="00F0047B" w:rsidRDefault="00F0047B" w:rsidP="00F0047B">
      <w:pPr>
        <w:pStyle w:val="Ingenmellomrom"/>
      </w:pPr>
      <w:r w:rsidRPr="00F0047B">
        <w:t>Den enkeltes arbeidsplan skal som et minimum angi planfestet arbeidstid inkludert undervisningstid.</w:t>
      </w:r>
    </w:p>
    <w:p w:rsidR="00F0047B" w:rsidRPr="00F0047B" w:rsidRDefault="00F0047B" w:rsidP="00F0047B">
      <w:pPr>
        <w:pStyle w:val="Ingenmellomrom"/>
      </w:pPr>
    </w:p>
    <w:p w:rsidR="00F0047B" w:rsidRDefault="00F0047B" w:rsidP="00F0047B">
      <w:pPr>
        <w:pStyle w:val="Ingenmellomrom"/>
      </w:pPr>
      <w:r w:rsidRPr="00F0047B">
        <w:t xml:space="preserve">Årsrammen for undervisning kan etter avtale mellom den enkelte lærer og rektor reduseres for at læreren skal kunne utføre andre arbeidsoppgaver i tilknytning til undervisningen. Gis </w:t>
      </w:r>
      <w:r w:rsidRPr="00F0047B">
        <w:rPr>
          <w:color w:val="000000"/>
        </w:rPr>
        <w:t>læreren</w:t>
      </w:r>
      <w:r w:rsidRPr="00F0047B">
        <w:t xml:space="preserve"> arbeidsoppgaver som medfører reduksjon i årsrammen for undervisning, behandles dette i samsvar med bestemmelsene i kapittel 5. </w:t>
      </w:r>
    </w:p>
    <w:p w:rsidR="00F0047B" w:rsidRDefault="00F0047B" w:rsidP="00F0047B">
      <w:pPr>
        <w:pStyle w:val="Ingenmellomrom"/>
      </w:pPr>
    </w:p>
    <w:p w:rsidR="00F0047B" w:rsidRDefault="00F0047B" w:rsidP="00F0047B">
      <w:pPr>
        <w:pStyle w:val="Ingenmellomrom"/>
        <w:rPr>
          <w:snapToGrid w:val="0"/>
        </w:rPr>
      </w:pPr>
      <w:r>
        <w:lastRenderedPageBreak/>
        <w:t>Overtid kan pålegges for</w:t>
      </w:r>
      <w:r w:rsidRPr="00F0047B">
        <w:t xml:space="preserve"> kortere eller lengre periode ved at årsrammen for undervisningstid økes. </w:t>
      </w:r>
      <w:r w:rsidRPr="00F0047B">
        <w:rPr>
          <w:snapToGrid w:val="0"/>
        </w:rPr>
        <w:t>Overtidsbetaling gis for det antall timer årsrammen for undervisning er økt med</w:t>
      </w:r>
      <w:r>
        <w:rPr>
          <w:snapToGrid w:val="0"/>
        </w:rPr>
        <w:t xml:space="preserve"> (utover 100 %)</w:t>
      </w:r>
      <w:r w:rsidRPr="00F0047B">
        <w:rPr>
          <w:snapToGrid w:val="0"/>
        </w:rPr>
        <w:t>.</w:t>
      </w:r>
    </w:p>
    <w:p w:rsidR="00F0047B" w:rsidRDefault="00F0047B" w:rsidP="00F0047B">
      <w:pPr>
        <w:pStyle w:val="Ingenmellomrom"/>
        <w:rPr>
          <w:snapToGrid w:val="0"/>
        </w:rPr>
      </w:pPr>
    </w:p>
    <w:p w:rsidR="00F0047B" w:rsidRDefault="00F0047B" w:rsidP="00F0047B">
      <w:pPr>
        <w:pStyle w:val="Ingenmellomrom"/>
      </w:pPr>
      <w:r>
        <w:t>Pålagt arbeid utover oppsatt arbeidsplan utløser kompensasjon. Merarbeid godtgjøres med ordinær lønn – overtid godtgjøres med overtidsbetaling.</w:t>
      </w:r>
    </w:p>
    <w:p w:rsidR="00F0047B" w:rsidRDefault="00F0047B" w:rsidP="00F0047B">
      <w:pPr>
        <w:pStyle w:val="Ingenmellomrom"/>
      </w:pPr>
    </w:p>
    <w:p w:rsidR="00B05F4B" w:rsidRDefault="00B05F4B" w:rsidP="00B05F4B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B05F4B" w:rsidRPr="00B05F4B" w:rsidRDefault="00B05F4B" w:rsidP="00B05F4B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B05F4B" w:rsidRDefault="00B05F4B" w:rsidP="00B05F4B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</w:t>
      </w:r>
      <w:r w:rsidR="00ED147F">
        <w:rPr>
          <w:rFonts w:asciiTheme="minorHAnsi" w:hAnsiTheme="minorHAnsi"/>
          <w:i/>
          <w:sz w:val="22"/>
          <w:szCs w:val="22"/>
          <w:lang w:eastAsia="en-US"/>
        </w:rPr>
        <w:t xml:space="preserve"> (se momenter knyttet til eksempler på side 6)</w:t>
      </w:r>
      <w:r w:rsidR="00ED147F" w:rsidRPr="0026180A">
        <w:rPr>
          <w:rFonts w:asciiTheme="minorHAnsi" w:hAnsiTheme="minorHAnsi"/>
          <w:i/>
          <w:sz w:val="22"/>
          <w:szCs w:val="22"/>
          <w:lang w:eastAsia="en-US"/>
        </w:rPr>
        <w:t>:</w:t>
      </w:r>
    </w:p>
    <w:p w:rsidR="00DF18AD" w:rsidRDefault="00DF18AD" w:rsidP="00DF18AD">
      <w:pPr>
        <w:pStyle w:val="Ingenmellomrom"/>
        <w:rPr>
          <w:i/>
        </w:rPr>
      </w:pPr>
    </w:p>
    <w:p w:rsidR="00DF18AD" w:rsidRDefault="00DF18AD" w:rsidP="00DF18AD">
      <w:pPr>
        <w:pStyle w:val="Ingenmellomrom"/>
        <w:rPr>
          <w:i/>
        </w:rPr>
      </w:pPr>
    </w:p>
    <w:p w:rsidR="00DF18AD" w:rsidRPr="00B05F4B" w:rsidRDefault="00DF18AD" w:rsidP="00B05F4B">
      <w:pPr>
        <w:pStyle w:val="Ingenmellomrom"/>
        <w:rPr>
          <w:sz w:val="8"/>
          <w:szCs w:val="8"/>
        </w:rPr>
      </w:pPr>
      <w:r w:rsidRPr="00B05F4B">
        <w:rPr>
          <w:b/>
          <w:sz w:val="28"/>
          <w:szCs w:val="28"/>
        </w:rPr>
        <w:t>Seniortiltak</w:t>
      </w:r>
      <w:r w:rsidR="00B05F4B">
        <w:rPr>
          <w:sz w:val="8"/>
          <w:szCs w:val="8"/>
        </w:rPr>
        <w:t xml:space="preserve"> </w:t>
      </w:r>
      <w:r w:rsidR="00B05F4B">
        <w:t xml:space="preserve"> (</w:t>
      </w:r>
      <w:r w:rsidR="001B45DE">
        <w:t>Jf.</w:t>
      </w:r>
      <w:r w:rsidR="00B05F4B">
        <w:t xml:space="preserve"> </w:t>
      </w:r>
      <w:r w:rsidR="00B05F4B" w:rsidRPr="00B05F4B">
        <w:rPr>
          <w:sz w:val="8"/>
          <w:szCs w:val="8"/>
        </w:rPr>
        <w:t xml:space="preserve"> </w:t>
      </w:r>
      <w:r w:rsidR="00B05F4B">
        <w:t>pkt. 4 i den sentrale avtalen på Virke-området og pkt. 4.4 i den sentrale avtalen på KS-området)</w:t>
      </w:r>
    </w:p>
    <w:p w:rsidR="00DF18AD" w:rsidRDefault="00DF18AD" w:rsidP="00DF18AD">
      <w:pPr>
        <w:pStyle w:val="Ingenmellomrom"/>
        <w:rPr>
          <w:sz w:val="8"/>
          <w:szCs w:val="8"/>
        </w:rPr>
      </w:pPr>
    </w:p>
    <w:p w:rsidR="00DF18AD" w:rsidRPr="00DF18AD" w:rsidRDefault="00DF18AD" w:rsidP="00DF18AD">
      <w:pPr>
        <w:pStyle w:val="Ingenmellomrom"/>
        <w:rPr>
          <w:u w:val="single"/>
        </w:rPr>
      </w:pPr>
      <w:r w:rsidRPr="00DF18AD">
        <w:rPr>
          <w:u w:val="single"/>
        </w:rPr>
        <w:t>Fra sentral avtale:</w:t>
      </w:r>
    </w:p>
    <w:p w:rsidR="00DF18AD" w:rsidRPr="00DF18AD" w:rsidRDefault="00DF18AD" w:rsidP="00DF18AD">
      <w:pPr>
        <w:pStyle w:val="Ingenmellomrom"/>
        <w:rPr>
          <w:sz w:val="8"/>
          <w:szCs w:val="8"/>
        </w:rPr>
      </w:pPr>
    </w:p>
    <w:p w:rsidR="00DF18AD" w:rsidRPr="00DF18AD" w:rsidRDefault="00DF18AD" w:rsidP="00DF18AD">
      <w:pPr>
        <w:pStyle w:val="Brevtekst"/>
        <w:ind w:left="0" w:right="72"/>
        <w:jc w:val="both"/>
        <w:rPr>
          <w:rFonts w:asciiTheme="minorHAnsi" w:hAnsiTheme="minorHAnsi"/>
          <w:snapToGrid w:val="0"/>
          <w:sz w:val="22"/>
          <w:szCs w:val="22"/>
        </w:rPr>
      </w:pPr>
      <w:r w:rsidRPr="00DF18AD">
        <w:rPr>
          <w:rFonts w:asciiTheme="minorHAnsi" w:hAnsiTheme="minorHAnsi"/>
          <w:sz w:val="22"/>
          <w:szCs w:val="22"/>
        </w:rPr>
        <w:t xml:space="preserve">Lærere har rett til å få redusert årsrammen for undervisning med inntil 5,8 % og 12,5 % </w:t>
      </w:r>
      <w:r w:rsidRPr="00DF18AD">
        <w:rPr>
          <w:rFonts w:asciiTheme="minorHAnsi" w:hAnsiTheme="minorHAnsi"/>
          <w:snapToGrid w:val="0"/>
          <w:sz w:val="22"/>
          <w:szCs w:val="22"/>
        </w:rPr>
        <w:t>fra skoleårets begynnelse det kalenderåret de fyller hhv 55 og 60 år.</w:t>
      </w:r>
    </w:p>
    <w:p w:rsidR="00DF18AD" w:rsidRDefault="00DF18AD" w:rsidP="00DF18AD">
      <w:pPr>
        <w:pStyle w:val="Ingenmellomrom"/>
        <w:rPr>
          <w:snapToGrid w:val="0"/>
        </w:rPr>
      </w:pPr>
    </w:p>
    <w:p w:rsidR="00DF18AD" w:rsidRDefault="00DF18AD" w:rsidP="00DF18AD">
      <w:pPr>
        <w:spacing w:line="240" w:lineRule="atLeast"/>
        <w:ind w:right="72"/>
        <w:jc w:val="both"/>
        <w:rPr>
          <w:snapToGrid w:val="0"/>
        </w:rPr>
      </w:pPr>
      <w:r w:rsidRPr="00DF18AD">
        <w:rPr>
          <w:snapToGrid w:val="0"/>
        </w:rPr>
        <w:t>Årsrammereduksjonen innebærer en omfordeling av arbeidsoppgaver innenfor det ordinære årsverket. Den omfordelte tiden nyttes til pedagogisk arbeid og forutsettes å lette den enkelte lærers arbeidssituasjon.</w:t>
      </w:r>
    </w:p>
    <w:p w:rsidR="00B05F4B" w:rsidRDefault="00B05F4B" w:rsidP="00B05F4B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B05F4B" w:rsidRPr="00B05F4B" w:rsidRDefault="00B05F4B" w:rsidP="00B05F4B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B05F4B" w:rsidRDefault="00B05F4B" w:rsidP="00B05F4B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</w:t>
      </w:r>
      <w:r w:rsidR="00ED147F">
        <w:rPr>
          <w:rFonts w:asciiTheme="minorHAnsi" w:hAnsiTheme="minorHAnsi"/>
          <w:i/>
          <w:sz w:val="22"/>
          <w:szCs w:val="22"/>
          <w:lang w:eastAsia="en-US"/>
        </w:rPr>
        <w:t xml:space="preserve"> (se momenter knyttet til eksempler på side 6)</w:t>
      </w:r>
      <w:r w:rsidR="00ED147F" w:rsidRPr="0026180A">
        <w:rPr>
          <w:rFonts w:asciiTheme="minorHAnsi" w:hAnsiTheme="minorHAnsi"/>
          <w:i/>
          <w:sz w:val="22"/>
          <w:szCs w:val="22"/>
          <w:lang w:eastAsia="en-US"/>
        </w:rPr>
        <w:t>:</w:t>
      </w:r>
    </w:p>
    <w:p w:rsidR="001763EE" w:rsidRDefault="001763EE" w:rsidP="008462DB">
      <w:pPr>
        <w:pStyle w:val="Ingenmellomrom"/>
        <w:rPr>
          <w:i/>
        </w:rPr>
      </w:pPr>
    </w:p>
    <w:p w:rsidR="001763EE" w:rsidRPr="008462DB" w:rsidRDefault="001763EE" w:rsidP="008462DB">
      <w:pPr>
        <w:pStyle w:val="Ingenmellomrom"/>
        <w:rPr>
          <w:i/>
        </w:rPr>
      </w:pPr>
    </w:p>
    <w:p w:rsidR="00F0047B" w:rsidRPr="00B05F4B" w:rsidRDefault="008462DB" w:rsidP="00B05F4B">
      <w:pPr>
        <w:pStyle w:val="Ingenmellomrom"/>
      </w:pPr>
      <w:r w:rsidRPr="00B05F4B">
        <w:rPr>
          <w:b/>
          <w:sz w:val="28"/>
          <w:szCs w:val="28"/>
        </w:rPr>
        <w:t>Andre arbeidsoppgaver</w:t>
      </w:r>
      <w:r w:rsidR="00B05F4B">
        <w:rPr>
          <w:b/>
          <w:sz w:val="28"/>
          <w:szCs w:val="28"/>
        </w:rPr>
        <w:t xml:space="preserve"> </w:t>
      </w:r>
      <w:r w:rsidR="001B45DE">
        <w:t>(Jf. pkt. 5 i den sentrale avtalen på Virke-området og pkt. 5 i den sentrale avtalen på KS-området)</w:t>
      </w:r>
    </w:p>
    <w:p w:rsidR="008462DB" w:rsidRDefault="008462DB" w:rsidP="008462DB">
      <w:pPr>
        <w:pStyle w:val="Ingenmellomrom"/>
        <w:rPr>
          <w:sz w:val="8"/>
          <w:szCs w:val="8"/>
        </w:rPr>
      </w:pPr>
    </w:p>
    <w:p w:rsidR="00994465" w:rsidRPr="00994465" w:rsidRDefault="00994465" w:rsidP="00994465">
      <w:pPr>
        <w:pStyle w:val="Ingenmellomrom"/>
        <w:rPr>
          <w:u w:val="single"/>
        </w:rPr>
      </w:pPr>
      <w:r w:rsidRPr="00994465">
        <w:rPr>
          <w:u w:val="single"/>
        </w:rPr>
        <w:t>Fra sentral avtale:</w:t>
      </w:r>
    </w:p>
    <w:p w:rsidR="008462DB" w:rsidRPr="00994465" w:rsidRDefault="008462DB" w:rsidP="008462DB">
      <w:pPr>
        <w:pStyle w:val="Ingenmellomrom"/>
      </w:pPr>
    </w:p>
    <w:p w:rsidR="00994465" w:rsidRPr="00994465" w:rsidRDefault="00994465" w:rsidP="00994465">
      <w:pPr>
        <w:pStyle w:val="Brevtekst"/>
        <w:ind w:left="0"/>
        <w:rPr>
          <w:rFonts w:asciiTheme="minorHAnsi" w:hAnsiTheme="minorHAnsi"/>
          <w:sz w:val="22"/>
          <w:szCs w:val="22"/>
        </w:rPr>
      </w:pPr>
      <w:r w:rsidRPr="00994465">
        <w:rPr>
          <w:rFonts w:asciiTheme="minorHAnsi" w:hAnsiTheme="minorHAnsi"/>
          <w:sz w:val="22"/>
          <w:szCs w:val="22"/>
        </w:rPr>
        <w:t>Har lærere arbeidsoppgaver som medfører reduksjon i årsrammen for undervisning, behandles dette på følgende måte:</w:t>
      </w:r>
    </w:p>
    <w:p w:rsidR="00994465" w:rsidRPr="00994465" w:rsidRDefault="00994465" w:rsidP="00994465">
      <w:pPr>
        <w:pStyle w:val="Brevtek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94465">
        <w:rPr>
          <w:rFonts w:asciiTheme="minorHAnsi" w:hAnsiTheme="minorHAnsi"/>
          <w:sz w:val="22"/>
          <w:szCs w:val="22"/>
        </w:rPr>
        <w:t>Arbeidet utføres i arbeidsplanfestet tid om ikke annet avtales.</w:t>
      </w:r>
    </w:p>
    <w:p w:rsidR="00994465" w:rsidRPr="00994465" w:rsidRDefault="00994465" w:rsidP="00994465">
      <w:pPr>
        <w:pStyle w:val="Brevtek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94465">
        <w:rPr>
          <w:rFonts w:asciiTheme="minorHAnsi" w:hAnsiTheme="minorHAnsi"/>
          <w:sz w:val="22"/>
          <w:szCs w:val="22"/>
        </w:rPr>
        <w:t>Reduksjon i undervisningstiden for å utføre andre oppgaver medfører en økning av arbeidsplanfestet tid med en faktor på 0,6 per nedsatt undervisningstime.</w:t>
      </w:r>
    </w:p>
    <w:p w:rsidR="00994465" w:rsidRPr="00994465" w:rsidRDefault="00994465" w:rsidP="00994465">
      <w:pPr>
        <w:pStyle w:val="Brevtek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94465">
        <w:rPr>
          <w:rFonts w:asciiTheme="minorHAnsi" w:hAnsiTheme="minorHAnsi"/>
          <w:sz w:val="22"/>
          <w:szCs w:val="22"/>
        </w:rPr>
        <w:t xml:space="preserve">Der reduksjonen utgjør undervisning tilsvarende 40 % av årsrammen for undervisning eller mer, kan arbeidsplanfestet tid økes inntil 1462,5 timer. </w:t>
      </w:r>
    </w:p>
    <w:p w:rsidR="00994465" w:rsidRPr="00994465" w:rsidRDefault="00994465" w:rsidP="00994465">
      <w:pPr>
        <w:pStyle w:val="Brevtek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94465">
        <w:rPr>
          <w:rFonts w:asciiTheme="minorHAnsi" w:hAnsiTheme="minorHAnsi"/>
          <w:sz w:val="22"/>
          <w:szCs w:val="22"/>
        </w:rPr>
        <w:t xml:space="preserve">Tildeling av andre oppgaver i henhold til seniortiltakene, jf punkt 4, medfører ikke økning i arbeidsplanfestet tid. </w:t>
      </w:r>
    </w:p>
    <w:p w:rsidR="00994465" w:rsidRDefault="00994465" w:rsidP="00994465">
      <w:pPr>
        <w:pStyle w:val="Brevteks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94465">
        <w:rPr>
          <w:rFonts w:asciiTheme="minorHAnsi" w:hAnsiTheme="minorHAnsi"/>
          <w:sz w:val="22"/>
          <w:szCs w:val="22"/>
        </w:rPr>
        <w:t xml:space="preserve">Der reduksjonen utgjør undervisning tilsvarende 70 % av årsrammen for undervisning eller mer, kan arbeidsåret økes inntil 36 uker. </w:t>
      </w:r>
    </w:p>
    <w:p w:rsidR="00994465" w:rsidRPr="00994465" w:rsidRDefault="00994465" w:rsidP="00994465">
      <w:pPr>
        <w:pStyle w:val="Brevtekst"/>
        <w:ind w:left="0"/>
        <w:rPr>
          <w:rFonts w:asciiTheme="minorHAnsi" w:hAnsiTheme="minorHAnsi"/>
          <w:sz w:val="22"/>
          <w:szCs w:val="22"/>
        </w:rPr>
      </w:pPr>
    </w:p>
    <w:p w:rsidR="001B45DE" w:rsidRDefault="001B45DE" w:rsidP="001B45DE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1B45DE" w:rsidRPr="00B05F4B" w:rsidRDefault="001B45DE" w:rsidP="001B45DE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1B45DE" w:rsidRDefault="001B45DE" w:rsidP="001B45DE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</w:t>
      </w:r>
      <w:r w:rsidR="00ED147F">
        <w:rPr>
          <w:rFonts w:asciiTheme="minorHAnsi" w:hAnsiTheme="minorHAnsi"/>
          <w:i/>
          <w:sz w:val="22"/>
          <w:szCs w:val="22"/>
          <w:lang w:eastAsia="en-US"/>
        </w:rPr>
        <w:t xml:space="preserve"> (se momenter knyttet til eksempler på side 6)</w:t>
      </w:r>
      <w:r w:rsidR="00ED147F" w:rsidRPr="0026180A">
        <w:rPr>
          <w:rFonts w:asciiTheme="minorHAnsi" w:hAnsiTheme="minorHAnsi"/>
          <w:i/>
          <w:sz w:val="22"/>
          <w:szCs w:val="22"/>
          <w:lang w:eastAsia="en-US"/>
        </w:rPr>
        <w:t>:</w:t>
      </w:r>
    </w:p>
    <w:p w:rsidR="00137C96" w:rsidRDefault="00137C96" w:rsidP="00137C96">
      <w:pPr>
        <w:pStyle w:val="Ingenmellomrom"/>
        <w:rPr>
          <w:i/>
        </w:rPr>
      </w:pPr>
    </w:p>
    <w:p w:rsidR="00137C96" w:rsidRDefault="00137C96" w:rsidP="00137C96">
      <w:pPr>
        <w:pStyle w:val="Ingenmellomrom"/>
        <w:rPr>
          <w:i/>
        </w:rPr>
      </w:pPr>
    </w:p>
    <w:p w:rsidR="00137C96" w:rsidRPr="001B45DE" w:rsidRDefault="00137C96" w:rsidP="001B45DE">
      <w:pPr>
        <w:pStyle w:val="Ingenmellomrom"/>
        <w:rPr>
          <w:b/>
          <w:sz w:val="28"/>
          <w:szCs w:val="28"/>
        </w:rPr>
      </w:pPr>
      <w:r w:rsidRPr="001B45DE">
        <w:rPr>
          <w:b/>
          <w:sz w:val="28"/>
          <w:szCs w:val="28"/>
        </w:rPr>
        <w:t>Tidsressurser</w:t>
      </w:r>
      <w:r w:rsidR="001B45DE">
        <w:rPr>
          <w:b/>
          <w:sz w:val="28"/>
          <w:szCs w:val="28"/>
        </w:rPr>
        <w:t xml:space="preserve"> </w:t>
      </w:r>
      <w:r w:rsidR="001B45DE">
        <w:t xml:space="preserve">(Jf. </w:t>
      </w:r>
      <w:r w:rsidR="001B45DE" w:rsidRPr="00B05F4B">
        <w:rPr>
          <w:sz w:val="8"/>
          <w:szCs w:val="8"/>
        </w:rPr>
        <w:t xml:space="preserve"> </w:t>
      </w:r>
      <w:r w:rsidR="001B45DE">
        <w:t>pkt. 6.1 og 6.2 i den sentrale avtalen på Virke-området)</w:t>
      </w:r>
    </w:p>
    <w:p w:rsidR="00137C96" w:rsidRPr="00137C96" w:rsidRDefault="00137C96" w:rsidP="00137C96">
      <w:pPr>
        <w:pStyle w:val="Ingenmellomrom"/>
        <w:rPr>
          <w:b/>
          <w:sz w:val="8"/>
          <w:szCs w:val="8"/>
        </w:rPr>
      </w:pPr>
    </w:p>
    <w:p w:rsidR="00137C96" w:rsidRPr="00994465" w:rsidRDefault="00137C96" w:rsidP="00137C96">
      <w:pPr>
        <w:pStyle w:val="Ingenmellomrom"/>
        <w:rPr>
          <w:u w:val="single"/>
        </w:rPr>
      </w:pPr>
      <w:r w:rsidRPr="00994465">
        <w:rPr>
          <w:u w:val="single"/>
        </w:rPr>
        <w:t>Fra sentral avtale:</w:t>
      </w:r>
    </w:p>
    <w:p w:rsidR="00137C96" w:rsidRPr="00137C96" w:rsidRDefault="00137C96" w:rsidP="00137C96">
      <w:pPr>
        <w:pStyle w:val="Ingenmellomrom"/>
        <w:rPr>
          <w:sz w:val="8"/>
          <w:szCs w:val="8"/>
        </w:rPr>
      </w:pPr>
    </w:p>
    <w:p w:rsidR="00137C96" w:rsidRPr="00137C96" w:rsidRDefault="00137C96" w:rsidP="00137C96">
      <w:pPr>
        <w:pStyle w:val="Overskrift3"/>
        <w:rPr>
          <w:rFonts w:asciiTheme="minorHAnsi" w:hAnsiTheme="minorHAnsi"/>
          <w:sz w:val="22"/>
          <w:szCs w:val="22"/>
        </w:rPr>
      </w:pPr>
      <w:bookmarkStart w:id="1" w:name="_Toc159210541"/>
      <w:r w:rsidRPr="00137C96">
        <w:rPr>
          <w:rFonts w:asciiTheme="minorHAnsi" w:hAnsiTheme="minorHAnsi"/>
          <w:sz w:val="22"/>
          <w:szCs w:val="22"/>
        </w:rPr>
        <w:t>Kontaktlærer – og hovedlærerfunksjoner</w:t>
      </w:r>
      <w:bookmarkEnd w:id="1"/>
    </w:p>
    <w:p w:rsidR="00137C96" w:rsidRPr="00137C96" w:rsidRDefault="00137C96" w:rsidP="00137C96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</w:rPr>
      </w:pPr>
      <w:r w:rsidRPr="00137C96">
        <w:rPr>
          <w:rFonts w:asciiTheme="minorHAnsi" w:hAnsiTheme="minorHAnsi"/>
          <w:sz w:val="22"/>
          <w:szCs w:val="22"/>
        </w:rPr>
        <w:t>Det gis en ressurs på minimum 0,15 % av en stilling per godkjent tilskuddselev til kontaktlærerfunksjon og en ressurs på minimum 0,15 % per godkjent tilskuddselev til hovedlærerfunksjon.</w:t>
      </w:r>
    </w:p>
    <w:p w:rsidR="00137C96" w:rsidRPr="00137C96" w:rsidRDefault="00137C96" w:rsidP="00137C96">
      <w:pPr>
        <w:pStyle w:val="Overskrift3"/>
        <w:rPr>
          <w:rFonts w:asciiTheme="minorHAnsi" w:hAnsiTheme="minorHAnsi"/>
          <w:sz w:val="22"/>
          <w:szCs w:val="22"/>
        </w:rPr>
      </w:pPr>
      <w:bookmarkStart w:id="2" w:name="_Toc159210542"/>
      <w:r w:rsidRPr="00137C96">
        <w:rPr>
          <w:rFonts w:asciiTheme="minorHAnsi" w:hAnsiTheme="minorHAnsi"/>
          <w:sz w:val="22"/>
          <w:szCs w:val="22"/>
        </w:rPr>
        <w:t>Foredrag</w:t>
      </w:r>
      <w:bookmarkEnd w:id="2"/>
    </w:p>
    <w:p w:rsidR="00137C96" w:rsidRPr="00563150" w:rsidRDefault="00137C96" w:rsidP="00137C96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</w:rPr>
      </w:pPr>
      <w:r w:rsidRPr="00563150">
        <w:rPr>
          <w:rFonts w:asciiTheme="minorHAnsi" w:hAnsiTheme="minorHAnsi"/>
          <w:sz w:val="22"/>
          <w:szCs w:val="22"/>
        </w:rPr>
        <w:t>Inntil 4 foredragstimer pr. lærer pr. uke kan regnes som 2 ½ undervisningstime pr. foredragstime.</w:t>
      </w:r>
    </w:p>
    <w:p w:rsidR="001B45DE" w:rsidRDefault="001B45DE" w:rsidP="001B45DE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1B45DE" w:rsidRPr="00B05F4B" w:rsidRDefault="001B45DE" w:rsidP="001B45DE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1B45DE" w:rsidRDefault="001B45DE" w:rsidP="001B45DE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</w:t>
      </w:r>
      <w:r w:rsidR="00ED147F">
        <w:rPr>
          <w:rFonts w:asciiTheme="minorHAnsi" w:hAnsiTheme="minorHAnsi"/>
          <w:i/>
          <w:sz w:val="22"/>
          <w:szCs w:val="22"/>
          <w:lang w:eastAsia="en-US"/>
        </w:rPr>
        <w:t xml:space="preserve"> (se momenter knyttet til eksempler på side 6)</w:t>
      </w:r>
      <w:r w:rsidR="00ED147F" w:rsidRPr="0026180A">
        <w:rPr>
          <w:rFonts w:asciiTheme="minorHAnsi" w:hAnsiTheme="minorHAnsi"/>
          <w:i/>
          <w:sz w:val="22"/>
          <w:szCs w:val="22"/>
          <w:lang w:eastAsia="en-US"/>
        </w:rPr>
        <w:t>:</w:t>
      </w:r>
    </w:p>
    <w:p w:rsidR="00137C96" w:rsidRDefault="00137C96" w:rsidP="00137C96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131568" w:rsidRPr="00F07B89" w:rsidRDefault="00131568" w:rsidP="00137C96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2B2407" w:rsidRPr="00131568" w:rsidRDefault="002B2407" w:rsidP="00131568">
      <w:pPr>
        <w:pStyle w:val="Ingenmellomrom"/>
        <w:rPr>
          <w:b/>
          <w:sz w:val="28"/>
          <w:szCs w:val="28"/>
        </w:rPr>
      </w:pPr>
      <w:r w:rsidRPr="00131568">
        <w:rPr>
          <w:b/>
          <w:sz w:val="28"/>
          <w:szCs w:val="28"/>
        </w:rPr>
        <w:t>Lønnsbestemmelser</w:t>
      </w:r>
      <w:r w:rsidR="00131568">
        <w:rPr>
          <w:b/>
          <w:sz w:val="28"/>
          <w:szCs w:val="28"/>
        </w:rPr>
        <w:t xml:space="preserve"> </w:t>
      </w:r>
      <w:r w:rsidR="00131568">
        <w:t>(Jf. pkt. 7.1 og 7.2 i den sentrale avtalen på Virke-området og pkt. 6 i den sentrale avtalen på KS-området)</w:t>
      </w:r>
    </w:p>
    <w:p w:rsidR="001763EE" w:rsidRDefault="001763EE" w:rsidP="001763EE">
      <w:pPr>
        <w:pStyle w:val="Ingenmellomrom"/>
        <w:ind w:left="360"/>
        <w:rPr>
          <w:b/>
          <w:sz w:val="8"/>
          <w:szCs w:val="8"/>
        </w:rPr>
      </w:pPr>
    </w:p>
    <w:p w:rsidR="001763EE" w:rsidRPr="00994465" w:rsidRDefault="001763EE" w:rsidP="001763EE">
      <w:pPr>
        <w:pStyle w:val="Ingenmellomrom"/>
        <w:rPr>
          <w:u w:val="single"/>
        </w:rPr>
      </w:pPr>
      <w:bookmarkStart w:id="3" w:name="_Toc159210544"/>
      <w:r w:rsidRPr="00994465">
        <w:rPr>
          <w:u w:val="single"/>
        </w:rPr>
        <w:t>Fra sentral avtale:</w:t>
      </w:r>
    </w:p>
    <w:p w:rsidR="006B10EE" w:rsidRPr="006B10EE" w:rsidRDefault="006B10EE" w:rsidP="006B10EE">
      <w:pPr>
        <w:pStyle w:val="Overskrift3"/>
        <w:rPr>
          <w:rFonts w:asciiTheme="minorHAnsi" w:hAnsiTheme="minorHAnsi"/>
          <w:sz w:val="22"/>
          <w:szCs w:val="22"/>
        </w:rPr>
      </w:pPr>
      <w:r w:rsidRPr="006B10EE">
        <w:rPr>
          <w:rFonts w:asciiTheme="minorHAnsi" w:hAnsiTheme="minorHAnsi"/>
          <w:sz w:val="22"/>
          <w:szCs w:val="22"/>
        </w:rPr>
        <w:t>Godtgjøring for særlige oppgaver</w:t>
      </w:r>
      <w:bookmarkEnd w:id="3"/>
    </w:p>
    <w:p w:rsidR="006B10EE" w:rsidRPr="006B10EE" w:rsidRDefault="006B10EE" w:rsidP="006B10EE">
      <w:pPr>
        <w:ind w:right="72"/>
        <w:jc w:val="both"/>
      </w:pPr>
      <w:r w:rsidRPr="006B10EE">
        <w:t>Undervisningspersonale som tillegges midlertidige arbeidsoppgaver</w:t>
      </w:r>
      <w:r>
        <w:t xml:space="preserve"> utover sin arbeidsavtale, kan gis et lønns</w:t>
      </w:r>
      <w:r w:rsidRPr="006B10EE">
        <w:t>tillegg så lenge de har slike oppgaver. Slik godtgjøring kommer i t</w:t>
      </w:r>
      <w:r>
        <w:t xml:space="preserve">illegg til den </w:t>
      </w:r>
      <w:r w:rsidR="00755F05">
        <w:t xml:space="preserve">enkeltes </w:t>
      </w:r>
      <w:r w:rsidRPr="006B10EE">
        <w:t>personlige lønn.</w:t>
      </w:r>
    </w:p>
    <w:p w:rsidR="006B10EE" w:rsidRPr="006B10EE" w:rsidRDefault="006B10EE" w:rsidP="006B10EE">
      <w:pPr>
        <w:ind w:right="72"/>
        <w:jc w:val="both"/>
      </w:pPr>
      <w:r w:rsidRPr="006B10EE">
        <w:t>Skolen avgjør hvilke oppgaver som skal opprettes ved sk</w:t>
      </w:r>
      <w:r>
        <w:t xml:space="preserve">olen og hvem som skal pålegges </w:t>
      </w:r>
      <w:r w:rsidRPr="006B10EE">
        <w:t xml:space="preserve">oppgavene. Godtgjøring for arbeidet skal tilpasses omfanget av arbeidet og om det settes av tid til å utføre oppgaven. </w:t>
      </w:r>
    </w:p>
    <w:p w:rsidR="006B10EE" w:rsidRPr="006B10EE" w:rsidRDefault="006B10EE" w:rsidP="006B10EE">
      <w:pPr>
        <w:ind w:right="72"/>
        <w:jc w:val="both"/>
      </w:pPr>
      <w:r>
        <w:t>Godtgjøringene fastsettes etter lokale forhandlinger og følger den enkelte arbeidstaker så lenge vedkommende har oppgavene.</w:t>
      </w:r>
      <w:r w:rsidR="00755F05">
        <w:t xml:space="preserve"> Ved endring i oppgaver eller skifte av innehaver, forhandles det om eventuelle endringer i godtgjøringen.</w:t>
      </w:r>
    </w:p>
    <w:p w:rsidR="006B10EE" w:rsidRPr="006B10EE" w:rsidRDefault="006B10EE" w:rsidP="001763EE">
      <w:pPr>
        <w:pStyle w:val="Ingenmellomrom"/>
      </w:pPr>
      <w:r w:rsidRPr="006B10EE">
        <w:t>Ved uenighet om fastsetting/en</w:t>
      </w:r>
      <w:r w:rsidR="00755F05">
        <w:t>dring av godtgjøringen gjelder:</w:t>
      </w:r>
    </w:p>
    <w:p w:rsidR="006B10EE" w:rsidRPr="006B10EE" w:rsidRDefault="006B10EE" w:rsidP="006B10EE">
      <w:pPr>
        <w:numPr>
          <w:ilvl w:val="0"/>
          <w:numId w:val="13"/>
        </w:numPr>
        <w:spacing w:after="0" w:line="240" w:lineRule="auto"/>
        <w:ind w:left="0" w:right="72" w:firstLine="0"/>
        <w:jc w:val="both"/>
        <w:rPr>
          <w:bCs/>
        </w:rPr>
      </w:pPr>
      <w:r w:rsidRPr="006B10EE">
        <w:rPr>
          <w:bCs/>
        </w:rPr>
        <w:t>Ved endring eller oppretting av nye oppgaver vedtas arbeidsgivers siste tilbud.</w:t>
      </w:r>
    </w:p>
    <w:p w:rsidR="006B10EE" w:rsidRPr="006B10EE" w:rsidRDefault="006B10EE" w:rsidP="006B10EE">
      <w:pPr>
        <w:numPr>
          <w:ilvl w:val="0"/>
          <w:numId w:val="13"/>
        </w:numPr>
        <w:spacing w:after="0" w:line="240" w:lineRule="auto"/>
        <w:ind w:left="0" w:right="72" w:firstLine="0"/>
        <w:jc w:val="both"/>
        <w:rPr>
          <w:bCs/>
        </w:rPr>
      </w:pPr>
      <w:r w:rsidRPr="006B10EE">
        <w:rPr>
          <w:bCs/>
        </w:rPr>
        <w:t>Ved skifte av innehaver (uten endringer) videreføres tidligere godtgjøring.</w:t>
      </w:r>
    </w:p>
    <w:p w:rsidR="006B10EE" w:rsidRDefault="006B10EE" w:rsidP="006B10EE">
      <w:pPr>
        <w:ind w:right="72"/>
        <w:jc w:val="both"/>
      </w:pPr>
      <w:r w:rsidRPr="006B10EE">
        <w:t>Tilleggene er pensjonsgivende.</w:t>
      </w: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131568" w:rsidRPr="00B05F4B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</w:t>
      </w:r>
      <w:r w:rsidR="00ED147F">
        <w:rPr>
          <w:rFonts w:asciiTheme="minorHAnsi" w:hAnsiTheme="minorHAnsi"/>
          <w:i/>
          <w:sz w:val="22"/>
          <w:szCs w:val="22"/>
          <w:lang w:eastAsia="en-US"/>
        </w:rPr>
        <w:t xml:space="preserve"> (se momenter knyttet til eksempler på side 6)</w:t>
      </w:r>
      <w:r w:rsidR="00ED147F" w:rsidRPr="0026180A">
        <w:rPr>
          <w:rFonts w:asciiTheme="minorHAnsi" w:hAnsiTheme="minorHAnsi"/>
          <w:i/>
          <w:sz w:val="22"/>
          <w:szCs w:val="22"/>
          <w:lang w:eastAsia="en-US"/>
        </w:rPr>
        <w:t>:</w:t>
      </w:r>
    </w:p>
    <w:p w:rsidR="00131568" w:rsidRDefault="00131568" w:rsidP="00131568">
      <w:pPr>
        <w:pStyle w:val="Ingenmellomrom"/>
      </w:pPr>
      <w:bookmarkStart w:id="4" w:name="_Toc159210545"/>
    </w:p>
    <w:p w:rsidR="006B10EE" w:rsidRPr="006B10EE" w:rsidRDefault="006B10EE" w:rsidP="006B10EE">
      <w:pPr>
        <w:pStyle w:val="Overskrift3"/>
        <w:rPr>
          <w:rFonts w:asciiTheme="minorHAnsi" w:hAnsiTheme="minorHAnsi"/>
          <w:sz w:val="22"/>
          <w:szCs w:val="22"/>
        </w:rPr>
      </w:pPr>
      <w:r w:rsidRPr="006B10EE">
        <w:rPr>
          <w:rFonts w:asciiTheme="minorHAnsi" w:hAnsiTheme="minorHAnsi"/>
          <w:sz w:val="22"/>
          <w:szCs w:val="22"/>
        </w:rPr>
        <w:t>Godtgjøring for særskilt arbeidstid mm.</w:t>
      </w:r>
      <w:bookmarkEnd w:id="4"/>
      <w:r w:rsidRPr="006B10EE">
        <w:rPr>
          <w:rFonts w:asciiTheme="minorHAnsi" w:hAnsiTheme="minorHAnsi"/>
          <w:sz w:val="22"/>
          <w:szCs w:val="22"/>
        </w:rPr>
        <w:t xml:space="preserve"> </w:t>
      </w:r>
    </w:p>
    <w:p w:rsidR="006B10EE" w:rsidRPr="006B10EE" w:rsidRDefault="006B10EE" w:rsidP="000136BF">
      <w:pPr>
        <w:pStyle w:val="Ingenmellomrom"/>
      </w:pPr>
      <w:r w:rsidRPr="00562839">
        <w:t>Undervisningspersonale i</w:t>
      </w:r>
      <w:r w:rsidRPr="006B10EE">
        <w:t xml:space="preserve"> hel stilling gis en godtgjøring på kr </w:t>
      </w:r>
      <w:r w:rsidR="000136BF">
        <w:t>23 5</w:t>
      </w:r>
      <w:r w:rsidRPr="006B10EE">
        <w:t>00,- per år for særskilt arbeidstid. Undervisningspersonale som ikke er i hel stilling gis forholdsmessig godtgjøring. Godtgjøringen kommer i tillegg til vedkommendes personlige lønnsfastsetting. Denne godtgjøringen erstatter utbetalinger etter overenskomstens kap. 1 §§ 5.2</w:t>
      </w:r>
      <w:r w:rsidR="000136BF">
        <w:t xml:space="preserve">, 5.3, 5.4, 5,5 </w:t>
      </w:r>
      <w:r w:rsidR="000136BF">
        <w:br/>
        <w:t>og § 4.3.6</w:t>
      </w:r>
      <w:r w:rsidRPr="006B10EE">
        <w:t>.</w:t>
      </w:r>
    </w:p>
    <w:p w:rsidR="006B10EE" w:rsidRPr="006B10EE" w:rsidRDefault="006B10EE" w:rsidP="000136BF">
      <w:pPr>
        <w:pStyle w:val="Ingenmellomrom"/>
      </w:pPr>
      <w:r w:rsidRPr="006B10EE">
        <w:rPr>
          <w:u w:val="single"/>
        </w:rPr>
        <w:t>Merknad</w:t>
      </w:r>
      <w:r w:rsidRPr="006B10EE">
        <w:t xml:space="preserve">: </w:t>
      </w:r>
    </w:p>
    <w:p w:rsidR="006B10EE" w:rsidRPr="006B10EE" w:rsidRDefault="006B10EE" w:rsidP="000136BF">
      <w:pPr>
        <w:pStyle w:val="Ingenmellomrom"/>
      </w:pPr>
      <w:r w:rsidRPr="006B10EE">
        <w:t>Den særskilte arbeidstiden følger av oppgaver som pålegges undervisningspersonalet ut fra Folkehøyskoleloven med forskrifter. Skolene organiserer deler av arbeidet i turnus-/vaktordninger.</w:t>
      </w:r>
    </w:p>
    <w:p w:rsidR="006B10EE" w:rsidRDefault="006B10EE" w:rsidP="006B10EE">
      <w:pPr>
        <w:ind w:right="72"/>
        <w:jc w:val="both"/>
        <w:rPr>
          <w:sz w:val="8"/>
          <w:szCs w:val="8"/>
        </w:rPr>
      </w:pPr>
    </w:p>
    <w:p w:rsidR="00661E37" w:rsidRDefault="00661E37" w:rsidP="00131568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lastRenderedPageBreak/>
        <w:t>Vedr. lokal avtale:</w:t>
      </w:r>
    </w:p>
    <w:p w:rsidR="00131568" w:rsidRPr="00B05F4B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her:</w:t>
      </w:r>
    </w:p>
    <w:p w:rsidR="00131568" w:rsidRDefault="00131568" w:rsidP="00131568">
      <w:pPr>
        <w:pStyle w:val="Ingenmellomrom"/>
      </w:pPr>
      <w:bookmarkStart w:id="5" w:name="_Toc159210548"/>
    </w:p>
    <w:bookmarkEnd w:id="5"/>
    <w:p w:rsidR="006B10EE" w:rsidRDefault="000469A2" w:rsidP="006B10EE">
      <w:pPr>
        <w:pStyle w:val="Overskrif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Godtgjøring for bruk av privat utstyr</w:t>
      </w: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131568" w:rsidRPr="00B05F4B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</w:t>
      </w:r>
      <w:r w:rsidR="00ED147F">
        <w:rPr>
          <w:rFonts w:asciiTheme="minorHAnsi" w:hAnsiTheme="minorHAnsi"/>
          <w:i/>
          <w:sz w:val="22"/>
          <w:szCs w:val="22"/>
          <w:lang w:eastAsia="en-US"/>
        </w:rPr>
        <w:t xml:space="preserve"> (se momenter knyttet til eksempler på side 7)</w:t>
      </w:r>
      <w:r w:rsidR="00ED147F" w:rsidRPr="0026180A">
        <w:rPr>
          <w:rFonts w:asciiTheme="minorHAnsi" w:hAnsiTheme="minorHAnsi"/>
          <w:i/>
          <w:sz w:val="22"/>
          <w:szCs w:val="22"/>
          <w:lang w:eastAsia="en-US"/>
        </w:rPr>
        <w:t>:</w:t>
      </w:r>
    </w:p>
    <w:p w:rsidR="000469A2" w:rsidRDefault="000469A2" w:rsidP="0026180A">
      <w:pPr>
        <w:pStyle w:val="Ingenmellomrom"/>
        <w:rPr>
          <w:i/>
        </w:rPr>
      </w:pPr>
    </w:p>
    <w:p w:rsidR="0026180A" w:rsidRPr="000469A2" w:rsidRDefault="0026180A" w:rsidP="0026180A">
      <w:pPr>
        <w:pStyle w:val="Ingenmellomrom"/>
        <w:rPr>
          <w:i/>
        </w:rPr>
      </w:pPr>
    </w:p>
    <w:p w:rsidR="0026785C" w:rsidRDefault="0026785C" w:rsidP="00131568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Annet</w:t>
      </w: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B05F4B">
        <w:rPr>
          <w:rFonts w:asciiTheme="minorHAnsi" w:hAnsiTheme="minorHAnsi"/>
          <w:sz w:val="22"/>
          <w:szCs w:val="22"/>
          <w:u w:val="single"/>
          <w:lang w:eastAsia="en-US"/>
        </w:rPr>
        <w:t>Vedr. lokal avtale:</w:t>
      </w:r>
    </w:p>
    <w:p w:rsidR="00131568" w:rsidRPr="00B05F4B" w:rsidRDefault="00131568" w:rsidP="00131568">
      <w:pPr>
        <w:pStyle w:val="Brevtekst"/>
        <w:ind w:left="0" w:right="72"/>
        <w:jc w:val="both"/>
        <w:rPr>
          <w:rFonts w:asciiTheme="minorHAnsi" w:hAnsiTheme="minorHAnsi"/>
          <w:sz w:val="8"/>
          <w:szCs w:val="8"/>
          <w:u w:val="single"/>
          <w:lang w:eastAsia="en-US"/>
        </w:rPr>
      </w:pPr>
    </w:p>
    <w:p w:rsidR="00131568" w:rsidRDefault="00131568" w:rsidP="00131568">
      <w:pPr>
        <w:pStyle w:val="Brevtekst"/>
        <w:ind w:left="0" w:right="72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26180A">
        <w:rPr>
          <w:rFonts w:asciiTheme="minorHAnsi" w:hAnsiTheme="minorHAnsi"/>
          <w:i/>
          <w:sz w:val="22"/>
          <w:szCs w:val="22"/>
          <w:lang w:eastAsia="en-US"/>
        </w:rPr>
        <w:t>Skriv inn evt. lokale avvik fra / tillegg til sentral avtale her:</w:t>
      </w:r>
    </w:p>
    <w:p w:rsidR="00F0047B" w:rsidRDefault="00F0047B" w:rsidP="00F0047B">
      <w:pPr>
        <w:pStyle w:val="Ingenmellomrom"/>
      </w:pPr>
    </w:p>
    <w:p w:rsidR="00A75184" w:rsidRDefault="00A75184" w:rsidP="00F0047B">
      <w:pPr>
        <w:pStyle w:val="Ingenmellomrom"/>
      </w:pPr>
    </w:p>
    <w:p w:rsidR="00A75184" w:rsidRDefault="00A75184" w:rsidP="00F0047B">
      <w:pPr>
        <w:pStyle w:val="Ingenmellomrom"/>
      </w:pPr>
    </w:p>
    <w:p w:rsidR="00131568" w:rsidRDefault="00131568" w:rsidP="00F0047B">
      <w:pPr>
        <w:pStyle w:val="Ingenmellomrom"/>
      </w:pPr>
    </w:p>
    <w:p w:rsidR="00131568" w:rsidRDefault="00131568" w:rsidP="00F0047B">
      <w:pPr>
        <w:pStyle w:val="Ingenmellomrom"/>
      </w:pPr>
    </w:p>
    <w:p w:rsidR="00131568" w:rsidRDefault="00131568" w:rsidP="00F0047B">
      <w:pPr>
        <w:pStyle w:val="Ingenmellomrom"/>
      </w:pPr>
    </w:p>
    <w:p w:rsidR="00A75184" w:rsidRDefault="00A75184" w:rsidP="00F0047B">
      <w:pPr>
        <w:pStyle w:val="Ingenmellomrom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75184" w:rsidRDefault="00A75184" w:rsidP="00F0047B">
      <w:pPr>
        <w:pStyle w:val="Ingenmellomrom"/>
      </w:pPr>
      <w:r>
        <w:t>Rektor + navn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Leder i lokallaget FHF/NKF + navn</w:t>
      </w:r>
    </w:p>
    <w:p w:rsidR="00131568" w:rsidRDefault="00131568" w:rsidP="00F0047B">
      <w:pPr>
        <w:pStyle w:val="Ingenmellomrom"/>
      </w:pPr>
    </w:p>
    <w:p w:rsidR="00131568" w:rsidRDefault="00131568">
      <w:r>
        <w:br w:type="page"/>
      </w:r>
    </w:p>
    <w:p w:rsidR="00F9678C" w:rsidRPr="00116801" w:rsidRDefault="00ED147F" w:rsidP="004C1993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Eksempler </w:t>
      </w:r>
      <w:r w:rsidR="00D73F4D" w:rsidRPr="00116801">
        <w:rPr>
          <w:b/>
          <w:sz w:val="28"/>
          <w:szCs w:val="28"/>
        </w:rPr>
        <w:t>som i hovedsak er hentet fra eksisterende lokale særavtaler</w:t>
      </w:r>
    </w:p>
    <w:p w:rsidR="00D73F4D" w:rsidRDefault="00D73F4D" w:rsidP="004C1993">
      <w:pPr>
        <w:pStyle w:val="Ingenmellomrom"/>
        <w:rPr>
          <w:b/>
          <w:sz w:val="24"/>
          <w:szCs w:val="24"/>
        </w:rPr>
      </w:pPr>
    </w:p>
    <w:p w:rsidR="00116801" w:rsidRDefault="00116801" w:rsidP="004C1993">
      <w:pPr>
        <w:pStyle w:val="Ingenmellomrom"/>
        <w:rPr>
          <w:b/>
          <w:sz w:val="24"/>
          <w:szCs w:val="24"/>
        </w:rPr>
      </w:pPr>
    </w:p>
    <w:p w:rsidR="00116801" w:rsidRDefault="00116801" w:rsidP="004C1993">
      <w:pPr>
        <w:pStyle w:val="Ingenmellomrom"/>
        <w:rPr>
          <w:b/>
        </w:rPr>
      </w:pPr>
    </w:p>
    <w:p w:rsidR="00D73F4D" w:rsidRPr="00563150" w:rsidRDefault="00D73F4D" w:rsidP="004C1993">
      <w:pPr>
        <w:pStyle w:val="Ingenmellomrom"/>
        <w:rPr>
          <w:b/>
        </w:rPr>
      </w:pPr>
      <w:r w:rsidRPr="00563150">
        <w:rPr>
          <w:b/>
        </w:rPr>
        <w:t>Inndeling av årsverket</w:t>
      </w:r>
    </w:p>
    <w:p w:rsidR="00D73F4D" w:rsidRPr="00D73F4D" w:rsidRDefault="00D73F4D" w:rsidP="00D73F4D">
      <w:pPr>
        <w:pStyle w:val="Ingenmellomrom"/>
        <w:rPr>
          <w:i/>
        </w:rPr>
      </w:pPr>
      <w:r w:rsidRPr="00D73F4D">
        <w:rPr>
          <w:i/>
        </w:rPr>
        <w:t xml:space="preserve">Eksempler knyttet til undervisning: </w:t>
      </w:r>
    </w:p>
    <w:p w:rsidR="00D73F4D" w:rsidRP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>Bruk av timeressurser på reiser (linjeturer og felles-/skoleturer)</w:t>
      </w:r>
    </w:p>
    <w:p w:rsidR="00D73F4D" w:rsidRP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>Det skal legges til rette for at linjelærere avspaserer ½ dag per uke på reise i etterkant av lange studiereiser. Avspaseringen skal i minst mulig grad gå ut over elevene.</w:t>
      </w:r>
    </w:p>
    <w:p w:rsidR="00D73F4D" w:rsidRP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>Om bruk av linjetimer til elevsamtaler</w:t>
      </w:r>
    </w:p>
    <w:p w:rsidR="00D73F4D" w:rsidRP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>Timeressurs ved eventuell ressursbruk knyttet til kortkurs</w:t>
      </w:r>
    </w:p>
    <w:p w:rsidR="00D73F4D" w:rsidRPr="00D73F4D" w:rsidRDefault="00D73F4D" w:rsidP="00D73F4D">
      <w:pPr>
        <w:pStyle w:val="Ingenmellomrom"/>
        <w:rPr>
          <w:i/>
        </w:rPr>
      </w:pPr>
    </w:p>
    <w:p w:rsidR="00D73F4D" w:rsidRPr="00D73F4D" w:rsidRDefault="00D73F4D" w:rsidP="00D73F4D">
      <w:pPr>
        <w:pStyle w:val="Ingenmellomrom"/>
        <w:rPr>
          <w:i/>
        </w:rPr>
      </w:pPr>
      <w:r w:rsidRPr="00D73F4D">
        <w:rPr>
          <w:i/>
        </w:rPr>
        <w:t>Eksempler knyttet til planfestet arbeidstid utenom undervisning (643 timer):</w:t>
      </w:r>
    </w:p>
    <w:p w:rsidR="00D73F4D" w:rsidRP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>Avtalepunkter om tilsyn (tilsynsansvar fordeles ut fra stillingenes prosentvise størrelse, arbeidstid/timeressurser på alle ukens dager)</w:t>
      </w:r>
    </w:p>
    <w:p w:rsidR="00D73F4D" w:rsidRP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>Deltakelse på, og timeressurser knyttet til pedagogiske møter, ulike arrangement, morgensamlinger og elevkvelder</w:t>
      </w:r>
    </w:p>
    <w:p w:rsidR="00D73F4D" w:rsidRPr="00D73F4D" w:rsidRDefault="00D73F4D" w:rsidP="00D73F4D">
      <w:pPr>
        <w:pStyle w:val="Ingenmellomrom"/>
        <w:rPr>
          <w:i/>
        </w:rPr>
      </w:pPr>
    </w:p>
    <w:p w:rsidR="00D73F4D" w:rsidRPr="00D73F4D" w:rsidRDefault="00D73F4D" w:rsidP="00D73F4D">
      <w:pPr>
        <w:pStyle w:val="Ingenmellomrom"/>
        <w:rPr>
          <w:i/>
        </w:rPr>
      </w:pPr>
      <w:r w:rsidRPr="00D73F4D">
        <w:rPr>
          <w:i/>
        </w:rPr>
        <w:t>Eksempel på presisering knyttet til</w:t>
      </w:r>
      <w:r>
        <w:rPr>
          <w:i/>
        </w:rPr>
        <w:t xml:space="preserve"> for- og etterarbeid og faglig a</w:t>
      </w:r>
      <w:r w:rsidRPr="00D73F4D">
        <w:rPr>
          <w:i/>
        </w:rPr>
        <w:t>jourføring:</w:t>
      </w:r>
    </w:p>
    <w:p w:rsidR="00D73F4D" w:rsidRP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 xml:space="preserve">407,5 timer av årsverket er lærerens selvstendige tid til for- og etterarbeid og </w:t>
      </w:r>
      <w:r>
        <w:rPr>
          <w:i/>
        </w:rPr>
        <w:t>faglig a</w:t>
      </w:r>
      <w:r w:rsidRPr="00D73F4D">
        <w:rPr>
          <w:i/>
        </w:rPr>
        <w:t>jourføring</w:t>
      </w:r>
    </w:p>
    <w:p w:rsidR="00D73F4D" w:rsidRDefault="00D73F4D" w:rsidP="004C1993">
      <w:pPr>
        <w:pStyle w:val="Ingenmellomrom"/>
        <w:rPr>
          <w:u w:val="single"/>
        </w:rPr>
      </w:pPr>
    </w:p>
    <w:p w:rsidR="00D73F4D" w:rsidRPr="00563150" w:rsidRDefault="00131568" w:rsidP="00D73F4D">
      <w:pPr>
        <w:pStyle w:val="Ingenmellomrom"/>
        <w:rPr>
          <w:b/>
        </w:rPr>
      </w:pPr>
      <w:r>
        <w:rPr>
          <w:b/>
        </w:rPr>
        <w:t>Arbeidsplaner</w:t>
      </w:r>
    </w:p>
    <w:p w:rsidR="00D73F4D" w:rsidRDefault="00D73F4D" w:rsidP="00D73F4D">
      <w:pPr>
        <w:pStyle w:val="Ingenmellomrom"/>
        <w:numPr>
          <w:ilvl w:val="0"/>
          <w:numId w:val="8"/>
        </w:numPr>
        <w:rPr>
          <w:i/>
        </w:rPr>
      </w:pPr>
      <w:r w:rsidRPr="00D73F4D">
        <w:rPr>
          <w:i/>
        </w:rPr>
        <w:t>Arbeidsplanen for den enkelte lærer skal foreligge i god tid før oppstart av skoleåret, - senest ved første planleggingsdag i forkant av nytt skoleår.</w:t>
      </w:r>
    </w:p>
    <w:p w:rsidR="00D73F4D" w:rsidRDefault="00D73F4D" w:rsidP="00D73F4D">
      <w:pPr>
        <w:pStyle w:val="Ingenmellomrom"/>
        <w:rPr>
          <w:i/>
        </w:rPr>
      </w:pPr>
    </w:p>
    <w:p w:rsidR="00D73F4D" w:rsidRPr="00563150" w:rsidRDefault="00131568" w:rsidP="00D73F4D">
      <w:pPr>
        <w:pStyle w:val="Ingenmellomrom"/>
        <w:rPr>
          <w:b/>
        </w:rPr>
      </w:pPr>
      <w:r>
        <w:rPr>
          <w:b/>
        </w:rPr>
        <w:t>Seniortiltak</w:t>
      </w:r>
    </w:p>
    <w:p w:rsidR="00D73F4D" w:rsidRPr="00D73F4D" w:rsidRDefault="00563150" w:rsidP="00D73F4D">
      <w:pPr>
        <w:pStyle w:val="Ingenmellomrom"/>
        <w:numPr>
          <w:ilvl w:val="0"/>
          <w:numId w:val="8"/>
        </w:numPr>
        <w:rPr>
          <w:i/>
        </w:rPr>
      </w:pPr>
      <w:r>
        <w:rPr>
          <w:i/>
        </w:rPr>
        <w:t>Retten til redusert årsramme</w:t>
      </w:r>
      <w:r w:rsidR="00D73F4D" w:rsidRPr="00D73F4D">
        <w:rPr>
          <w:i/>
        </w:rPr>
        <w:t xml:space="preserve"> kan etter nærmere avtale helt/delvis erstattes av reduksjon i annen planfestet arbeidstid. Konverteringsfaktor: Reduksjon på 5,8 % utløser 2 timer reduksjon i annen planfestet arbeidstid. 12,5 % reduksjon utløser 5 timer reduksjon i annen planfestet arbeidstid.</w:t>
      </w:r>
    </w:p>
    <w:p w:rsidR="00D73F4D" w:rsidRPr="00D73F4D" w:rsidRDefault="00D73F4D" w:rsidP="00D73F4D">
      <w:pPr>
        <w:pStyle w:val="Ingenmellomrom"/>
      </w:pPr>
    </w:p>
    <w:p w:rsidR="00D73F4D" w:rsidRDefault="00116801" w:rsidP="004C1993">
      <w:pPr>
        <w:pStyle w:val="Ingenmellomrom"/>
        <w:rPr>
          <w:b/>
        </w:rPr>
      </w:pPr>
      <w:r>
        <w:rPr>
          <w:b/>
        </w:rPr>
        <w:t>Andre arbeidsoppgaver</w:t>
      </w:r>
    </w:p>
    <w:p w:rsidR="00563150" w:rsidRPr="00116801" w:rsidRDefault="00563150" w:rsidP="00116801">
      <w:pPr>
        <w:pStyle w:val="Ingenmellomrom"/>
        <w:numPr>
          <w:ilvl w:val="0"/>
          <w:numId w:val="8"/>
        </w:numPr>
        <w:rPr>
          <w:i/>
        </w:rPr>
      </w:pPr>
      <w:r w:rsidRPr="00563150">
        <w:rPr>
          <w:i/>
        </w:rPr>
        <w:t>Det er avtalt følgende tilføyelse i punkt 2, kapittel 5 «Andre arbeidsoppgaver»:</w:t>
      </w:r>
      <w:r w:rsidR="00116801">
        <w:rPr>
          <w:i/>
        </w:rPr>
        <w:t xml:space="preserve"> </w:t>
      </w:r>
      <w:r w:rsidRPr="00116801">
        <w:rPr>
          <w:i/>
        </w:rPr>
        <w:t xml:space="preserve">Det kan konverteres inntil 10 undervisningstimer per lærer. </w:t>
      </w:r>
    </w:p>
    <w:p w:rsidR="00563150" w:rsidRDefault="00563150" w:rsidP="00563150">
      <w:pPr>
        <w:pStyle w:val="Ingenmellomrom"/>
        <w:ind w:left="720"/>
        <w:rPr>
          <w:i/>
        </w:rPr>
      </w:pPr>
    </w:p>
    <w:p w:rsidR="00563150" w:rsidRPr="00563150" w:rsidRDefault="00116801" w:rsidP="00563150">
      <w:pPr>
        <w:pStyle w:val="Ingenmellomrom"/>
        <w:rPr>
          <w:b/>
        </w:rPr>
      </w:pPr>
      <w:r>
        <w:rPr>
          <w:b/>
        </w:rPr>
        <w:t>Tidsressurser</w:t>
      </w:r>
    </w:p>
    <w:p w:rsidR="00563150" w:rsidRPr="00563150" w:rsidRDefault="00563150" w:rsidP="00563150">
      <w:pPr>
        <w:pStyle w:val="Ingenmellomrom"/>
        <w:rPr>
          <w:i/>
        </w:rPr>
      </w:pPr>
      <w:r w:rsidRPr="00563150">
        <w:rPr>
          <w:i/>
        </w:rPr>
        <w:t>Eks</w:t>
      </w:r>
      <w:r w:rsidR="00116801">
        <w:rPr>
          <w:i/>
        </w:rPr>
        <w:t>empler</w:t>
      </w:r>
      <w:r w:rsidRPr="00563150">
        <w:rPr>
          <w:i/>
        </w:rPr>
        <w:t>:</w:t>
      </w:r>
    </w:p>
    <w:p w:rsidR="00563150" w:rsidRPr="00563150" w:rsidRDefault="00563150" w:rsidP="00563150">
      <w:pPr>
        <w:pStyle w:val="Ingenmellomrom"/>
        <w:numPr>
          <w:ilvl w:val="0"/>
          <w:numId w:val="8"/>
        </w:numPr>
        <w:rPr>
          <w:i/>
        </w:rPr>
      </w:pPr>
      <w:r w:rsidRPr="00563150">
        <w:rPr>
          <w:i/>
        </w:rPr>
        <w:t>Kontaktlærer og hovedlærerfunksjonen slås sammen til en linjelærerressurs. Hvis linja har to/flere lærere, tilfaller linjelærerressursen i sin helhet linjas hovedlærer.</w:t>
      </w:r>
    </w:p>
    <w:p w:rsidR="00563150" w:rsidRPr="00563150" w:rsidRDefault="00563150" w:rsidP="00563150">
      <w:pPr>
        <w:pStyle w:val="Ingenmellomrom"/>
        <w:numPr>
          <w:ilvl w:val="0"/>
          <w:numId w:val="8"/>
        </w:numPr>
        <w:rPr>
          <w:i/>
        </w:rPr>
      </w:pPr>
      <w:r w:rsidRPr="00563150">
        <w:rPr>
          <w:i/>
        </w:rPr>
        <w:t>Den samlede linjelærerressurs fordeles på alle hovedlinjelærerne. Linjer med over 15 elever får 50 % større linjelærerressurs enn hovedlinjelærere med færre enn 15 elever på sin linje.</w:t>
      </w:r>
    </w:p>
    <w:p w:rsidR="00563150" w:rsidRDefault="00563150" w:rsidP="00563150">
      <w:pPr>
        <w:pStyle w:val="Ingenmellomrom"/>
      </w:pPr>
    </w:p>
    <w:p w:rsidR="00116801" w:rsidRPr="00116801" w:rsidRDefault="00116801" w:rsidP="00563150">
      <w:pPr>
        <w:pStyle w:val="Ingenmellomrom"/>
        <w:rPr>
          <w:b/>
        </w:rPr>
      </w:pPr>
      <w:r>
        <w:rPr>
          <w:b/>
        </w:rPr>
        <w:t>Godtgjøring for særlige oppgaver</w:t>
      </w:r>
    </w:p>
    <w:p w:rsidR="00563150" w:rsidRPr="00563150" w:rsidRDefault="00116801" w:rsidP="00563150">
      <w:pPr>
        <w:pStyle w:val="Ingenmellomrom"/>
        <w:rPr>
          <w:i/>
        </w:rPr>
      </w:pPr>
      <w:r>
        <w:rPr>
          <w:i/>
        </w:rPr>
        <w:t>Eksempler</w:t>
      </w:r>
      <w:r w:rsidR="00563150" w:rsidRPr="00563150">
        <w:rPr>
          <w:i/>
        </w:rPr>
        <w:t>:</w:t>
      </w:r>
    </w:p>
    <w:p w:rsidR="00563150" w:rsidRPr="00116801" w:rsidRDefault="00563150" w:rsidP="00116801">
      <w:pPr>
        <w:pStyle w:val="Ingenmellomrom"/>
        <w:numPr>
          <w:ilvl w:val="0"/>
          <w:numId w:val="19"/>
        </w:numPr>
        <w:rPr>
          <w:i/>
        </w:rPr>
      </w:pPr>
      <w:r w:rsidRPr="00116801">
        <w:rPr>
          <w:i/>
        </w:rPr>
        <w:t xml:space="preserve">Det blir gitt et tillegg på kr. </w:t>
      </w:r>
      <w:r w:rsidR="00116801" w:rsidRPr="00116801">
        <w:rPr>
          <w:i/>
        </w:rPr>
        <w:t>……….</w:t>
      </w:r>
      <w:r w:rsidRPr="00116801">
        <w:rPr>
          <w:i/>
        </w:rPr>
        <w:t xml:space="preserve"> per skoleår til den som har ansvar for vedlikehold og innkjøp knyttet til skolens undervisning og aktiviteter innen idrett og friluftsliv</w:t>
      </w:r>
    </w:p>
    <w:p w:rsidR="00563150" w:rsidRPr="00116801" w:rsidRDefault="00563150" w:rsidP="00116801">
      <w:pPr>
        <w:pStyle w:val="Ingenmellomrom"/>
        <w:numPr>
          <w:ilvl w:val="0"/>
          <w:numId w:val="19"/>
        </w:numPr>
        <w:rPr>
          <w:i/>
        </w:rPr>
      </w:pPr>
      <w:r w:rsidRPr="00116801">
        <w:rPr>
          <w:i/>
        </w:rPr>
        <w:t>Det blir gitt et tillegg</w:t>
      </w:r>
      <w:r w:rsidR="00116801" w:rsidRPr="00116801">
        <w:rPr>
          <w:i/>
        </w:rPr>
        <w:t xml:space="preserve"> på kr. ……….</w:t>
      </w:r>
      <w:r w:rsidRPr="00116801">
        <w:rPr>
          <w:i/>
        </w:rPr>
        <w:t xml:space="preserve"> per skoleår til den som har systemansvar for IKT på skolen</w:t>
      </w:r>
    </w:p>
    <w:p w:rsidR="00116801" w:rsidRPr="00116801" w:rsidRDefault="00116801" w:rsidP="00116801">
      <w:pPr>
        <w:pStyle w:val="Ingenmellomrom"/>
      </w:pPr>
    </w:p>
    <w:p w:rsidR="00116801" w:rsidRDefault="00116801" w:rsidP="00116801">
      <w:pPr>
        <w:pStyle w:val="Ingenmellomrom"/>
        <w:rPr>
          <w:b/>
        </w:rPr>
      </w:pPr>
    </w:p>
    <w:p w:rsidR="00563150" w:rsidRPr="00116801" w:rsidRDefault="00116801" w:rsidP="00116801">
      <w:pPr>
        <w:pStyle w:val="Ingenmellomrom"/>
        <w:rPr>
          <w:b/>
        </w:rPr>
      </w:pPr>
      <w:r w:rsidRPr="00116801">
        <w:rPr>
          <w:b/>
        </w:rPr>
        <w:t>Godtgjøring for bruk av privat utstyr</w:t>
      </w:r>
    </w:p>
    <w:p w:rsidR="00563150" w:rsidRPr="00563150" w:rsidRDefault="00116801" w:rsidP="00563150">
      <w:pPr>
        <w:pStyle w:val="Ingenmellomrom"/>
        <w:rPr>
          <w:i/>
        </w:rPr>
      </w:pPr>
      <w:r>
        <w:rPr>
          <w:i/>
        </w:rPr>
        <w:lastRenderedPageBreak/>
        <w:t>Eksempler</w:t>
      </w:r>
      <w:r w:rsidR="00563150" w:rsidRPr="00563150">
        <w:rPr>
          <w:i/>
        </w:rPr>
        <w:t>:</w:t>
      </w:r>
    </w:p>
    <w:p w:rsidR="00563150" w:rsidRPr="00563150" w:rsidRDefault="00563150" w:rsidP="00563150">
      <w:pPr>
        <w:pStyle w:val="Ingenmellomrom"/>
        <w:rPr>
          <w:i/>
          <w:sz w:val="8"/>
          <w:szCs w:val="8"/>
          <w:lang w:eastAsia="nb-NO"/>
        </w:rPr>
      </w:pPr>
    </w:p>
    <w:p w:rsidR="00563150" w:rsidRPr="00563150" w:rsidRDefault="00563150" w:rsidP="00563150">
      <w:pPr>
        <w:pStyle w:val="Ingenmellomrom"/>
        <w:numPr>
          <w:ilvl w:val="0"/>
          <w:numId w:val="16"/>
        </w:numPr>
        <w:rPr>
          <w:i/>
        </w:rPr>
      </w:pPr>
      <w:r w:rsidRPr="00563150">
        <w:rPr>
          <w:i/>
        </w:rPr>
        <w:t xml:space="preserve">Musikklærere som regelmessig benytter private instrumenter i undervisningssammenheng godtgjøres med kr. </w:t>
      </w:r>
      <w:r>
        <w:rPr>
          <w:i/>
        </w:rPr>
        <w:t>…….</w:t>
      </w:r>
      <w:r w:rsidRPr="00563150">
        <w:rPr>
          <w:i/>
        </w:rPr>
        <w:t xml:space="preserve"> per skoleår.</w:t>
      </w:r>
    </w:p>
    <w:p w:rsidR="00563150" w:rsidRDefault="00563150" w:rsidP="00563150">
      <w:pPr>
        <w:pStyle w:val="Ingenmellomrom"/>
        <w:numPr>
          <w:ilvl w:val="0"/>
          <w:numId w:val="16"/>
        </w:numPr>
        <w:rPr>
          <w:i/>
        </w:rPr>
      </w:pPr>
      <w:r w:rsidRPr="00563150">
        <w:rPr>
          <w:i/>
        </w:rPr>
        <w:t>Friluftsli</w:t>
      </w:r>
      <w:r>
        <w:rPr>
          <w:i/>
        </w:rPr>
        <w:t>vlærere godtgjøres med kr. …….</w:t>
      </w:r>
      <w:r w:rsidRPr="00563150">
        <w:rPr>
          <w:i/>
        </w:rPr>
        <w:t xml:space="preserve"> per skoleår</w:t>
      </w:r>
    </w:p>
    <w:p w:rsidR="00563150" w:rsidRDefault="00563150" w:rsidP="00563150">
      <w:pPr>
        <w:pStyle w:val="Ingenmellomrom"/>
        <w:rPr>
          <w:i/>
        </w:rPr>
      </w:pPr>
    </w:p>
    <w:p w:rsidR="00563150" w:rsidRDefault="00563150" w:rsidP="00563150">
      <w:pPr>
        <w:pStyle w:val="Ingenmellomrom"/>
        <w:rPr>
          <w:b/>
        </w:rPr>
      </w:pPr>
      <w:r w:rsidRPr="00563150">
        <w:rPr>
          <w:b/>
        </w:rPr>
        <w:t>Annet</w:t>
      </w:r>
    </w:p>
    <w:p w:rsidR="00563150" w:rsidRPr="00563150" w:rsidRDefault="00563150" w:rsidP="00563150">
      <w:pPr>
        <w:pStyle w:val="Brevtekst"/>
        <w:ind w:left="360" w:right="72"/>
        <w:jc w:val="both"/>
        <w:rPr>
          <w:rFonts w:asciiTheme="minorHAnsi" w:hAnsiTheme="minorHAnsi"/>
          <w:i/>
          <w:sz w:val="22"/>
          <w:szCs w:val="22"/>
          <w:u w:val="single"/>
          <w:lang w:eastAsia="en-US"/>
        </w:rPr>
      </w:pPr>
      <w:r w:rsidRPr="00563150">
        <w:rPr>
          <w:rFonts w:asciiTheme="minorHAnsi" w:hAnsiTheme="minorHAnsi"/>
          <w:i/>
          <w:sz w:val="22"/>
          <w:szCs w:val="22"/>
          <w:u w:val="single"/>
          <w:lang w:eastAsia="en-US"/>
        </w:rPr>
        <w:t>Eksempler:</w:t>
      </w:r>
    </w:p>
    <w:p w:rsidR="00563150" w:rsidRPr="00563150" w:rsidRDefault="00563150" w:rsidP="00563150">
      <w:pPr>
        <w:pStyle w:val="Ingenmellomrom"/>
        <w:ind w:left="360"/>
        <w:rPr>
          <w:i/>
          <w:sz w:val="8"/>
          <w:szCs w:val="8"/>
          <w:lang w:eastAsia="nb-NO"/>
        </w:rPr>
      </w:pPr>
    </w:p>
    <w:p w:rsidR="00563150" w:rsidRPr="00563150" w:rsidRDefault="00563150" w:rsidP="00563150">
      <w:pPr>
        <w:pStyle w:val="Ingenmellomrom"/>
        <w:numPr>
          <w:ilvl w:val="0"/>
          <w:numId w:val="16"/>
        </w:numPr>
        <w:rPr>
          <w:i/>
        </w:rPr>
      </w:pPr>
      <w:r w:rsidRPr="00563150">
        <w:rPr>
          <w:i/>
        </w:rPr>
        <w:t>På områder som naturlig kan knyttes til en lokal arbeidstidsavtale, men som ikke er regulert i denne avtalen, gjelder den sentrale særavtalen.</w:t>
      </w:r>
    </w:p>
    <w:p w:rsidR="00563150" w:rsidRPr="00563150" w:rsidRDefault="00116801" w:rsidP="00563150">
      <w:pPr>
        <w:pStyle w:val="Ingenmellomrom"/>
        <w:numPr>
          <w:ilvl w:val="0"/>
          <w:numId w:val="16"/>
        </w:numPr>
        <w:rPr>
          <w:i/>
        </w:rPr>
      </w:pPr>
      <w:r>
        <w:rPr>
          <w:i/>
        </w:rPr>
        <w:t xml:space="preserve">For områder som ikke er regulert i lokal særavtale gjelder bestemmelsene i </w:t>
      </w:r>
      <w:r w:rsidR="00563150" w:rsidRPr="00563150">
        <w:rPr>
          <w:i/>
        </w:rPr>
        <w:t>Arbeidsmiljøloven, Opplæringsloven, Landsoverenskomst for utdanning eller annet aktuelt lov- og avtaleverk</w:t>
      </w:r>
      <w:r>
        <w:rPr>
          <w:i/>
        </w:rPr>
        <w:t>.</w:t>
      </w:r>
    </w:p>
    <w:p w:rsidR="00563150" w:rsidRPr="00563150" w:rsidRDefault="00563150" w:rsidP="00563150">
      <w:pPr>
        <w:pStyle w:val="Ingenmellomrom"/>
      </w:pPr>
    </w:p>
    <w:p w:rsidR="00563150" w:rsidRPr="00563150" w:rsidRDefault="00563150" w:rsidP="00563150">
      <w:pPr>
        <w:pStyle w:val="Ingenmellomrom"/>
        <w:rPr>
          <w:b/>
        </w:rPr>
      </w:pPr>
    </w:p>
    <w:p w:rsidR="00563150" w:rsidRPr="00563150" w:rsidRDefault="00563150" w:rsidP="00563150">
      <w:pPr>
        <w:pStyle w:val="Ingenmellomrom"/>
        <w:rPr>
          <w:b/>
        </w:rPr>
      </w:pPr>
    </w:p>
    <w:p w:rsidR="00563150" w:rsidRPr="00563150" w:rsidRDefault="00563150" w:rsidP="004C1993">
      <w:pPr>
        <w:pStyle w:val="Ingenmellomrom"/>
        <w:rPr>
          <w:u w:val="single"/>
        </w:rPr>
      </w:pPr>
    </w:p>
    <w:sectPr w:rsidR="00563150" w:rsidRPr="005631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66" w:rsidRDefault="008E6266" w:rsidP="0026180A">
      <w:pPr>
        <w:spacing w:after="0" w:line="240" w:lineRule="auto"/>
      </w:pPr>
      <w:r>
        <w:separator/>
      </w:r>
    </w:p>
  </w:endnote>
  <w:endnote w:type="continuationSeparator" w:id="0">
    <w:p w:rsidR="008E6266" w:rsidRDefault="008E6266" w:rsidP="0026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ldface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026065"/>
      <w:docPartObj>
        <w:docPartGallery w:val="Page Numbers (Bottom of Page)"/>
        <w:docPartUnique/>
      </w:docPartObj>
    </w:sdtPr>
    <w:sdtEndPr/>
    <w:sdtContent>
      <w:p w:rsidR="0026180A" w:rsidRDefault="0026180A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D3">
          <w:rPr>
            <w:noProof/>
          </w:rPr>
          <w:t>2</w:t>
        </w:r>
        <w:r>
          <w:fldChar w:fldCharType="end"/>
        </w:r>
      </w:p>
    </w:sdtContent>
  </w:sdt>
  <w:p w:rsidR="0026180A" w:rsidRDefault="002618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66" w:rsidRDefault="008E6266" w:rsidP="0026180A">
      <w:pPr>
        <w:spacing w:after="0" w:line="240" w:lineRule="auto"/>
      </w:pPr>
      <w:r>
        <w:separator/>
      </w:r>
    </w:p>
  </w:footnote>
  <w:footnote w:type="continuationSeparator" w:id="0">
    <w:p w:rsidR="008E6266" w:rsidRDefault="008E6266" w:rsidP="0026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02EB"/>
    <w:multiLevelType w:val="hybridMultilevel"/>
    <w:tmpl w:val="437440C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7A2D"/>
    <w:multiLevelType w:val="hybridMultilevel"/>
    <w:tmpl w:val="7DB04F4A"/>
    <w:lvl w:ilvl="0" w:tplc="AB7405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E7F"/>
    <w:multiLevelType w:val="hybridMultilevel"/>
    <w:tmpl w:val="10862CC8"/>
    <w:lvl w:ilvl="0" w:tplc="015C9A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089D"/>
    <w:multiLevelType w:val="hybridMultilevel"/>
    <w:tmpl w:val="CAFCBA02"/>
    <w:lvl w:ilvl="0" w:tplc="FFC02D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0457C"/>
    <w:multiLevelType w:val="hybridMultilevel"/>
    <w:tmpl w:val="143E0834"/>
    <w:lvl w:ilvl="0" w:tplc="6268A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F0BE0"/>
    <w:multiLevelType w:val="hybridMultilevel"/>
    <w:tmpl w:val="6E24BBD0"/>
    <w:lvl w:ilvl="0" w:tplc="790C2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F08E3"/>
    <w:multiLevelType w:val="hybridMultilevel"/>
    <w:tmpl w:val="3920D3CC"/>
    <w:lvl w:ilvl="0" w:tplc="DEC48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D0430"/>
    <w:multiLevelType w:val="hybridMultilevel"/>
    <w:tmpl w:val="ECAAE41E"/>
    <w:lvl w:ilvl="0" w:tplc="DAE8B8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05F04"/>
    <w:multiLevelType w:val="hybridMultilevel"/>
    <w:tmpl w:val="FE2CA0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7543"/>
    <w:multiLevelType w:val="hybridMultilevel"/>
    <w:tmpl w:val="730042AE"/>
    <w:lvl w:ilvl="0" w:tplc="DEC48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16B64"/>
    <w:multiLevelType w:val="hybridMultilevel"/>
    <w:tmpl w:val="6E926544"/>
    <w:lvl w:ilvl="0" w:tplc="790C2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469C2"/>
    <w:multiLevelType w:val="hybridMultilevel"/>
    <w:tmpl w:val="FE50CC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7B4AB9"/>
    <w:multiLevelType w:val="hybridMultilevel"/>
    <w:tmpl w:val="F37220B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F97475"/>
    <w:multiLevelType w:val="hybridMultilevel"/>
    <w:tmpl w:val="A080D1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E7EA7"/>
    <w:multiLevelType w:val="hybridMultilevel"/>
    <w:tmpl w:val="3F1CA2CA"/>
    <w:lvl w:ilvl="0" w:tplc="09BE10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3C94"/>
    <w:multiLevelType w:val="hybridMultilevel"/>
    <w:tmpl w:val="5ED23256"/>
    <w:lvl w:ilvl="0" w:tplc="DEC48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014AC"/>
    <w:multiLevelType w:val="hybridMultilevel"/>
    <w:tmpl w:val="B9B6065A"/>
    <w:lvl w:ilvl="0" w:tplc="F996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0E408D"/>
    <w:multiLevelType w:val="hybridMultilevel"/>
    <w:tmpl w:val="FCE454E8"/>
    <w:lvl w:ilvl="0" w:tplc="05B8D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70315"/>
    <w:multiLevelType w:val="hybridMultilevel"/>
    <w:tmpl w:val="E1B09D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2"/>
  </w:num>
  <w:num w:numId="12">
    <w:abstractNumId w:val="18"/>
  </w:num>
  <w:num w:numId="13">
    <w:abstractNumId w:val="14"/>
  </w:num>
  <w:num w:numId="14">
    <w:abstractNumId w:val="7"/>
  </w:num>
  <w:num w:numId="15">
    <w:abstractNumId w:val="17"/>
  </w:num>
  <w:num w:numId="16">
    <w:abstractNumId w:val="15"/>
  </w:num>
  <w:num w:numId="17">
    <w:abstractNumId w:val="16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8D"/>
    <w:rsid w:val="000136BF"/>
    <w:rsid w:val="000469A2"/>
    <w:rsid w:val="00083004"/>
    <w:rsid w:val="00116801"/>
    <w:rsid w:val="00131568"/>
    <w:rsid w:val="00137C96"/>
    <w:rsid w:val="00163DA8"/>
    <w:rsid w:val="001763EE"/>
    <w:rsid w:val="001853A1"/>
    <w:rsid w:val="001A4840"/>
    <w:rsid w:val="001B45DE"/>
    <w:rsid w:val="0026180A"/>
    <w:rsid w:val="0026785C"/>
    <w:rsid w:val="00281A1C"/>
    <w:rsid w:val="002A1E15"/>
    <w:rsid w:val="002A7F26"/>
    <w:rsid w:val="002B2407"/>
    <w:rsid w:val="002C5FFA"/>
    <w:rsid w:val="002F271A"/>
    <w:rsid w:val="00435C6C"/>
    <w:rsid w:val="004A6F8D"/>
    <w:rsid w:val="004C1993"/>
    <w:rsid w:val="00562839"/>
    <w:rsid w:val="00563150"/>
    <w:rsid w:val="00616746"/>
    <w:rsid w:val="006603C8"/>
    <w:rsid w:val="00661E37"/>
    <w:rsid w:val="006B10EE"/>
    <w:rsid w:val="00755F05"/>
    <w:rsid w:val="00757F2A"/>
    <w:rsid w:val="0080258B"/>
    <w:rsid w:val="008462DB"/>
    <w:rsid w:val="008E6266"/>
    <w:rsid w:val="00936AA6"/>
    <w:rsid w:val="009606F8"/>
    <w:rsid w:val="00965A73"/>
    <w:rsid w:val="009664F2"/>
    <w:rsid w:val="00994465"/>
    <w:rsid w:val="009F0B63"/>
    <w:rsid w:val="00A75184"/>
    <w:rsid w:val="00A854D3"/>
    <w:rsid w:val="00B05F4B"/>
    <w:rsid w:val="00BD67CD"/>
    <w:rsid w:val="00C74F6D"/>
    <w:rsid w:val="00C7563A"/>
    <w:rsid w:val="00D25B9A"/>
    <w:rsid w:val="00D36E78"/>
    <w:rsid w:val="00D73F4D"/>
    <w:rsid w:val="00DE64E9"/>
    <w:rsid w:val="00DF18AD"/>
    <w:rsid w:val="00ED147F"/>
    <w:rsid w:val="00F0047B"/>
    <w:rsid w:val="00F07B89"/>
    <w:rsid w:val="00F53A8A"/>
    <w:rsid w:val="00F8577B"/>
    <w:rsid w:val="00F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EB4A-D61D-4B0F-ADFE-4584038F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137C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A6F8D"/>
    <w:pPr>
      <w:ind w:left="720"/>
      <w:contextualSpacing/>
    </w:pPr>
  </w:style>
  <w:style w:type="paragraph" w:styleId="Ingenmellomrom">
    <w:name w:val="No Spacing"/>
    <w:uiPriority w:val="1"/>
    <w:qFormat/>
    <w:rsid w:val="004A6F8D"/>
    <w:pPr>
      <w:spacing w:after="0" w:line="240" w:lineRule="auto"/>
    </w:pPr>
  </w:style>
  <w:style w:type="paragraph" w:customStyle="1" w:styleId="Brevtekst">
    <w:name w:val="Brevtekst"/>
    <w:basedOn w:val="Normal"/>
    <w:rsid w:val="00F9678C"/>
    <w:pPr>
      <w:spacing w:after="0" w:line="240" w:lineRule="auto"/>
      <w:ind w:left="1304" w:right="-72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137C96"/>
    <w:rPr>
      <w:rFonts w:ascii="Arial" w:eastAsia="Times New Roman" w:hAnsi="Arial" w:cs="Arial"/>
      <w:b/>
      <w:bCs/>
      <w:sz w:val="24"/>
      <w:szCs w:val="2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61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180A"/>
  </w:style>
  <w:style w:type="paragraph" w:styleId="Bunntekst">
    <w:name w:val="footer"/>
    <w:basedOn w:val="Normal"/>
    <w:link w:val="BunntekstTegn"/>
    <w:uiPriority w:val="99"/>
    <w:unhideWhenUsed/>
    <w:rsid w:val="00261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Kopperdal</dc:creator>
  <cp:keywords/>
  <dc:description/>
  <cp:lastModifiedBy>Stine Strande</cp:lastModifiedBy>
  <cp:revision>2</cp:revision>
  <dcterms:created xsi:type="dcterms:W3CDTF">2017-08-25T07:36:00Z</dcterms:created>
  <dcterms:modified xsi:type="dcterms:W3CDTF">2017-08-25T07:36:00Z</dcterms:modified>
</cp:coreProperties>
</file>